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01D" w:rsidRPr="002D2FE3" w:rsidRDefault="0028001D" w:rsidP="0028001D">
      <w:pPr>
        <w:spacing w:line="360" w:lineRule="auto"/>
        <w:jc w:val="center"/>
        <w:rPr>
          <w:rFonts w:cs="Arial"/>
          <w:b/>
          <w:szCs w:val="24"/>
        </w:rPr>
      </w:pPr>
      <w:r>
        <w:rPr>
          <w:rFonts w:cs="Arial"/>
          <w:b/>
          <w:szCs w:val="24"/>
        </w:rPr>
        <w:t>Universaltalent jetzt auch für Lasten bis zu 7 t</w:t>
      </w:r>
      <w:r>
        <w:rPr>
          <w:rFonts w:cs="Arial"/>
          <w:b/>
          <w:sz w:val="40"/>
          <w:szCs w:val="40"/>
        </w:rPr>
        <w:br/>
        <w:t>Extrem tragfähig und universell einsetzbar – Hubtex stellt neuen FluX 70 vor</w:t>
      </w:r>
    </w:p>
    <w:p w:rsidR="0028001D" w:rsidRDefault="0028001D" w:rsidP="0028001D">
      <w:pPr>
        <w:spacing w:line="360" w:lineRule="auto"/>
        <w:jc w:val="both"/>
        <w:rPr>
          <w:rFonts w:cs="Arial"/>
          <w:b/>
          <w:szCs w:val="24"/>
        </w:rPr>
      </w:pPr>
    </w:p>
    <w:p w:rsidR="0028001D" w:rsidRDefault="0028001D" w:rsidP="0028001D">
      <w:pPr>
        <w:spacing w:line="360" w:lineRule="auto"/>
        <w:jc w:val="both"/>
        <w:rPr>
          <w:rFonts w:cs="Arial"/>
          <w:b/>
          <w:szCs w:val="24"/>
        </w:rPr>
      </w:pPr>
      <w:r>
        <w:rPr>
          <w:rFonts w:cs="Arial"/>
          <w:b/>
          <w:szCs w:val="24"/>
        </w:rPr>
        <w:t xml:space="preserve">Das Handling von Holzwerkstoffen stellt Hersteller von Staplern und Flurförderzeugen vor große Herausforderungen. Innovative Lösungen sind gefragt, um die </w:t>
      </w:r>
      <w:r>
        <w:rPr>
          <w:rFonts w:cs="Arial"/>
          <w:b/>
          <w:szCs w:val="22"/>
        </w:rPr>
        <w:t>langen, schweren und sperrigen Lasten auch auf unwegsamen Böden und in schmalen Arbeitsgängen sicher zu transportieren. Hubtex hat den Einsatzbereich seines FluX jetzt erweitert und bietet den Elektro-Mehrwege-Gegengewichtsstapler auch für Lasten bis 7 t an. Der neue FluX 70 ist sowohl für den Innen- als auch für den Außeneinsatz geeignet und vereint die Vorteile eines Elektro-Mehrwege-Staplers mit denen eines Schwerlaststaplers mit Verbrennungsmotor</w:t>
      </w:r>
      <w:r>
        <w:rPr>
          <w:rFonts w:cs="Arial"/>
          <w:b/>
          <w:szCs w:val="24"/>
        </w:rPr>
        <w:t xml:space="preserve">. </w:t>
      </w:r>
    </w:p>
    <w:p w:rsidR="0028001D" w:rsidRDefault="0028001D" w:rsidP="0028001D">
      <w:pPr>
        <w:spacing w:line="360" w:lineRule="auto"/>
        <w:jc w:val="both"/>
        <w:rPr>
          <w:rFonts w:cs="Arial"/>
          <w:szCs w:val="24"/>
        </w:rPr>
      </w:pPr>
    </w:p>
    <w:p w:rsidR="0028001D" w:rsidRDefault="0028001D" w:rsidP="0028001D">
      <w:pPr>
        <w:spacing w:line="360" w:lineRule="auto"/>
        <w:jc w:val="both"/>
        <w:rPr>
          <w:rFonts w:cs="Arial"/>
          <w:szCs w:val="24"/>
        </w:rPr>
      </w:pPr>
      <w:r>
        <w:rPr>
          <w:rFonts w:cs="Arial"/>
          <w:szCs w:val="24"/>
        </w:rPr>
        <w:t xml:space="preserve">Hubtex, </w:t>
      </w:r>
      <w:r w:rsidRPr="0066527C">
        <w:rPr>
          <w:rFonts w:cs="Arial"/>
          <w:szCs w:val="24"/>
        </w:rPr>
        <w:t xml:space="preserve">der international führende Hersteller von spezialgefertigten Flurförderzeugen, Seitenstaplern und Sondergeräten, hat mit dem FluX </w:t>
      </w:r>
      <w:r>
        <w:rPr>
          <w:rFonts w:cs="Arial"/>
          <w:szCs w:val="24"/>
        </w:rPr>
        <w:t xml:space="preserve">70 </w:t>
      </w:r>
      <w:r w:rsidRPr="0066527C">
        <w:rPr>
          <w:rFonts w:cs="Arial"/>
          <w:szCs w:val="24"/>
        </w:rPr>
        <w:t>eine neue Fahrzeugklasse entwickelt, die</w:t>
      </w:r>
      <w:r>
        <w:rPr>
          <w:rFonts w:cs="Arial"/>
          <w:sz w:val="20"/>
        </w:rPr>
        <w:t xml:space="preserve"> </w:t>
      </w:r>
      <w:r>
        <w:rPr>
          <w:rFonts w:cs="Arial"/>
          <w:szCs w:val="24"/>
        </w:rPr>
        <w:t>vor allem beim Handling von Holzwerkstoffen in der Tragfähigkeitsklasse bis 7 t ihre Vorteile ausspielt. Bislang mussten Lasten dieser Größenordnung meist mit Schwerlaststaplern transportiert werden, die sich durch hohe Fahrgeschwindigkeiten, Leistungsreserven und eine vermeintlich einfachere Bedienung auszeichnen. Ein entscheidender Nachteil: Dazu benötigen Schwerlaststapler breite Arbeitsgänge. Der neue FluX 70 beansprucht hingegen aufgrund seiner Abmessungen deutlich kleinere Gangbreiten. Die Allradlenkung ermöglicht zusätzlich kleinste Wenderadien in allen Fahrtrichtungen. Dadurch ist der Elektro-Mehrwege-</w:t>
      </w:r>
      <w:r w:rsidRPr="00CA4DBC">
        <w:rPr>
          <w:rFonts w:cs="Arial"/>
          <w:szCs w:val="24"/>
        </w:rPr>
        <w:t xml:space="preserve">Gegengewichtsstapler </w:t>
      </w:r>
      <w:r>
        <w:rPr>
          <w:rFonts w:cs="Arial"/>
          <w:szCs w:val="24"/>
        </w:rPr>
        <w:t xml:space="preserve">auch </w:t>
      </w:r>
      <w:r w:rsidRPr="00CA4DBC">
        <w:rPr>
          <w:rFonts w:cs="Arial"/>
          <w:szCs w:val="24"/>
        </w:rPr>
        <w:t xml:space="preserve">bei </w:t>
      </w:r>
      <w:r>
        <w:rPr>
          <w:rFonts w:cs="Arial"/>
          <w:szCs w:val="24"/>
        </w:rPr>
        <w:t>sehr beengten V</w:t>
      </w:r>
      <w:r w:rsidRPr="00CA4DBC">
        <w:rPr>
          <w:rFonts w:cs="Arial"/>
          <w:szCs w:val="24"/>
        </w:rPr>
        <w:t>erhältnissen einsetzbar</w:t>
      </w:r>
      <w:r>
        <w:rPr>
          <w:rFonts w:cs="Arial"/>
          <w:szCs w:val="24"/>
        </w:rPr>
        <w:t xml:space="preserve">. Anwender können so auf der gleichen Fläche effektiv mehr Waren einlagern. Zur optimalen Manövrierbarkeit und zur hohen Geschwindigkeit des Fahrzeugs trägt auch das von Hubtex patentierte und serienmäßig integrierte Lenksystem HX bei. Damit kann der FluX 70 schnell und ohne Zwischenstopp von der Längs- in die Querfahrt wechseln. </w:t>
      </w:r>
    </w:p>
    <w:p w:rsidR="0028001D" w:rsidRDefault="0028001D" w:rsidP="0028001D">
      <w:pPr>
        <w:spacing w:line="360" w:lineRule="auto"/>
        <w:jc w:val="both"/>
      </w:pPr>
    </w:p>
    <w:p w:rsidR="00220F4E" w:rsidRDefault="00220F4E" w:rsidP="0028001D">
      <w:pPr>
        <w:spacing w:line="360" w:lineRule="auto"/>
        <w:jc w:val="both"/>
      </w:pPr>
    </w:p>
    <w:p w:rsidR="00220F4E" w:rsidRDefault="00220F4E" w:rsidP="0028001D">
      <w:pPr>
        <w:spacing w:line="360" w:lineRule="auto"/>
        <w:jc w:val="both"/>
      </w:pPr>
    </w:p>
    <w:p w:rsidR="0028001D" w:rsidRPr="00BC1E48" w:rsidRDefault="0028001D" w:rsidP="0028001D">
      <w:pPr>
        <w:spacing w:line="360" w:lineRule="auto"/>
        <w:jc w:val="both"/>
        <w:rPr>
          <w:b/>
        </w:rPr>
      </w:pPr>
      <w:r w:rsidRPr="00BC1E48">
        <w:rPr>
          <w:b/>
        </w:rPr>
        <w:lastRenderedPageBreak/>
        <w:t xml:space="preserve">Auch für den Einsatz </w:t>
      </w:r>
      <w:r>
        <w:rPr>
          <w:b/>
        </w:rPr>
        <w:t>im</w:t>
      </w:r>
      <w:r w:rsidRPr="00BC1E48">
        <w:rPr>
          <w:b/>
        </w:rPr>
        <w:t xml:space="preserve"> Hochregal</w:t>
      </w:r>
      <w:r>
        <w:rPr>
          <w:b/>
        </w:rPr>
        <w:t>lager</w:t>
      </w:r>
    </w:p>
    <w:p w:rsidR="0028001D" w:rsidRDefault="0028001D" w:rsidP="0028001D">
      <w:pPr>
        <w:spacing w:line="360" w:lineRule="auto"/>
        <w:jc w:val="both"/>
        <w:rPr>
          <w:rFonts w:cs="Arial"/>
          <w:szCs w:val="24"/>
        </w:rPr>
      </w:pPr>
      <w:r>
        <w:t xml:space="preserve">Das neue Fahrzeug in der Hubtex-Flotte sorgt sowohl beim Inneneinsatz als auch </w:t>
      </w:r>
      <w:r>
        <w:rPr>
          <w:rFonts w:cs="Arial"/>
          <w:szCs w:val="24"/>
        </w:rPr>
        <w:t xml:space="preserve">im Außenbereich für einen sicheren Transport der Lasten – selbst in Blocklagern und auf schwierigem Untergrund. </w:t>
      </w:r>
      <w:r>
        <w:t xml:space="preserve">Standardmäßig stattet Hubtex den Stapler mit einer weichen Elastikbereifung aus, um auf unterschiedlichsten Böden für perfekten Halt zu sorgen. </w:t>
      </w:r>
      <w:r>
        <w:rPr>
          <w:rFonts w:cs="Arial"/>
          <w:szCs w:val="24"/>
        </w:rPr>
        <w:t>Der Gabelträger kann bauartbedingt über die gesamte Breite des Fahrzeuges genutzt werden. So verhindert der maximale Abstand der Gabeln von 2.500 mm ein Durchbiegen der Lasten. Der FluX 70 realisiert Hubhöhen bis 7.500 mm und ist damit auch für den Einsatz in Hochregallagern ausgelegt.</w:t>
      </w:r>
    </w:p>
    <w:p w:rsidR="0028001D" w:rsidRDefault="0028001D" w:rsidP="0028001D">
      <w:pPr>
        <w:spacing w:line="360" w:lineRule="auto"/>
        <w:jc w:val="both"/>
        <w:rPr>
          <w:rFonts w:cs="Arial"/>
          <w:szCs w:val="24"/>
        </w:rPr>
      </w:pPr>
    </w:p>
    <w:p w:rsidR="0028001D" w:rsidRPr="00722C2D" w:rsidRDefault="0028001D" w:rsidP="0028001D">
      <w:pPr>
        <w:spacing w:line="360" w:lineRule="auto"/>
        <w:jc w:val="both"/>
        <w:rPr>
          <w:rFonts w:cs="Arial"/>
          <w:b/>
          <w:szCs w:val="24"/>
        </w:rPr>
      </w:pPr>
      <w:r w:rsidRPr="00722C2D">
        <w:rPr>
          <w:rFonts w:cs="Arial"/>
          <w:b/>
          <w:szCs w:val="24"/>
        </w:rPr>
        <w:t>Größtmöglicher Komfort und lange Einsatzzeit</w:t>
      </w:r>
    </w:p>
    <w:p w:rsidR="0028001D" w:rsidRDefault="0028001D" w:rsidP="0028001D">
      <w:pPr>
        <w:spacing w:line="360" w:lineRule="auto"/>
        <w:ind w:firstLine="1"/>
        <w:jc w:val="both"/>
      </w:pPr>
      <w:r>
        <w:rPr>
          <w:rFonts w:cs="Arial"/>
          <w:szCs w:val="24"/>
        </w:rPr>
        <w:t xml:space="preserve">Die Kabine des neuen </w:t>
      </w:r>
      <w:r w:rsidRPr="002A2AB7">
        <w:rPr>
          <w:rFonts w:cs="Arial"/>
          <w:szCs w:val="24"/>
        </w:rPr>
        <w:t>Elektro-Mehrwege-Gegengewichtsstapler</w:t>
      </w:r>
      <w:r>
        <w:rPr>
          <w:rFonts w:cs="Arial"/>
          <w:szCs w:val="24"/>
        </w:rPr>
        <w:t xml:space="preserve">s sorgt für den größtmöglichen Komfort beim Fahren. Sie wurde im Vergleich zu den Staplerserien mit einer Tragfähigkeit von bis zu 4 t nochmals erweitert. Die Kabine ist schwingungsgedämpft, bietet viel Beinfreiheit und eine optimale Sicht nach allen Seiten. Der FluX 70 ist eine umweltfreundliche Alternative zu Staplern mit Verbrennungsmotor. Abgasemissionen und Rußablagerungen auf den Transportgütern gehören damit der Vergangenheit an. Allen Anwendern stehen bei Bedarf auch </w:t>
      </w:r>
      <w:r>
        <w:t>Li-Ionen-Akkus zur Verfügung. Sie führen zu längeren Einsatzzeiten und damit zu einer erhöhten Verfügbarkeit der Fahrzeuge.</w:t>
      </w:r>
    </w:p>
    <w:p w:rsidR="000D5F29" w:rsidRDefault="000D5F29" w:rsidP="0028001D">
      <w:pPr>
        <w:spacing w:line="360" w:lineRule="auto"/>
        <w:ind w:firstLine="1"/>
        <w:jc w:val="both"/>
      </w:pPr>
    </w:p>
    <w:p w:rsidR="000D5F29" w:rsidRDefault="000D5F29" w:rsidP="0028001D">
      <w:pPr>
        <w:spacing w:line="360" w:lineRule="auto"/>
        <w:ind w:firstLine="1"/>
        <w:jc w:val="both"/>
        <w:rPr>
          <w:rFonts w:cs="Arial"/>
          <w:szCs w:val="24"/>
        </w:rPr>
      </w:pPr>
      <w:r>
        <w:t xml:space="preserve">Weitere Informationen unter </w:t>
      </w:r>
      <w:hyperlink r:id="rId7" w:history="1">
        <w:r w:rsidRPr="00451A37">
          <w:rPr>
            <w:rStyle w:val="Hyperlink"/>
          </w:rPr>
          <w:t>www.hubtex.com/deutsch/</w:t>
        </w:r>
      </w:hyperlink>
      <w:r>
        <w:t xml:space="preserve">. </w:t>
      </w:r>
    </w:p>
    <w:p w:rsidR="0028001D" w:rsidRDefault="0028001D" w:rsidP="0028001D">
      <w:pPr>
        <w:pStyle w:val="Textkrper"/>
        <w:suppressLineNumbers/>
        <w:ind w:right="-1"/>
        <w:jc w:val="both"/>
        <w:rPr>
          <w:rFonts w:cs="Arial"/>
          <w:szCs w:val="22"/>
        </w:rPr>
      </w:pPr>
    </w:p>
    <w:p w:rsidR="0028001D" w:rsidRDefault="0028001D" w:rsidP="0028001D">
      <w:pPr>
        <w:pStyle w:val="Textkrper"/>
        <w:suppressLineNumbers/>
        <w:ind w:right="-1"/>
        <w:rPr>
          <w:rFonts w:cs="Arial"/>
          <w:szCs w:val="22"/>
        </w:rPr>
      </w:pPr>
      <w:r>
        <w:rPr>
          <w:rFonts w:cs="Arial"/>
          <w:b/>
          <w:szCs w:val="22"/>
        </w:rPr>
        <w:t>Datum:</w:t>
      </w:r>
      <w:r>
        <w:rPr>
          <w:rFonts w:cs="Arial"/>
          <w:b/>
          <w:szCs w:val="22"/>
        </w:rPr>
        <w:tab/>
      </w:r>
      <w:r w:rsidR="00A016F9">
        <w:rPr>
          <w:rFonts w:cs="Arial"/>
          <w:szCs w:val="22"/>
        </w:rPr>
        <w:t>1</w:t>
      </w:r>
      <w:r w:rsidR="00220F4E">
        <w:rPr>
          <w:rFonts w:cs="Arial"/>
          <w:szCs w:val="22"/>
        </w:rPr>
        <w:t>8</w:t>
      </w:r>
      <w:bookmarkStart w:id="0" w:name="_GoBack"/>
      <w:bookmarkEnd w:id="0"/>
      <w:r>
        <w:rPr>
          <w:rFonts w:cs="Arial"/>
          <w:szCs w:val="22"/>
        </w:rPr>
        <w:t xml:space="preserve">. </w:t>
      </w:r>
      <w:r w:rsidR="00A016F9">
        <w:rPr>
          <w:rFonts w:cs="Arial"/>
          <w:szCs w:val="22"/>
        </w:rPr>
        <w:t xml:space="preserve">Juni </w:t>
      </w:r>
      <w:r>
        <w:rPr>
          <w:rFonts w:cs="Arial"/>
          <w:szCs w:val="22"/>
        </w:rPr>
        <w:t>2019</w:t>
      </w:r>
      <w:r>
        <w:rPr>
          <w:rFonts w:cs="Arial"/>
          <w:szCs w:val="22"/>
        </w:rPr>
        <w:br/>
      </w:r>
      <w:r w:rsidRPr="00F32649">
        <w:rPr>
          <w:rFonts w:cs="Arial"/>
          <w:b/>
          <w:szCs w:val="22"/>
        </w:rPr>
        <w:t>Umfang</w:t>
      </w:r>
      <w:r w:rsidRPr="00D01630">
        <w:rPr>
          <w:rFonts w:cs="Arial"/>
          <w:b/>
          <w:szCs w:val="22"/>
        </w:rPr>
        <w:t>:</w:t>
      </w:r>
      <w:r w:rsidRPr="006C04C5">
        <w:rPr>
          <w:rFonts w:cs="Arial"/>
          <w:szCs w:val="22"/>
        </w:rPr>
        <w:tab/>
      </w:r>
      <w:r>
        <w:rPr>
          <w:rFonts w:cs="Arial"/>
          <w:szCs w:val="22"/>
        </w:rPr>
        <w:t xml:space="preserve">3.257 </w:t>
      </w:r>
      <w:r w:rsidRPr="006C04C5">
        <w:rPr>
          <w:rFonts w:cs="Arial"/>
          <w:szCs w:val="22"/>
        </w:rPr>
        <w:t>Zeichen inklusive Leerzeichen</w:t>
      </w:r>
      <w:r>
        <w:rPr>
          <w:rFonts w:cs="Arial"/>
          <w:szCs w:val="22"/>
        </w:rPr>
        <w:br/>
      </w:r>
      <w:r>
        <w:rPr>
          <w:rFonts w:cs="Arial"/>
          <w:b/>
          <w:szCs w:val="22"/>
        </w:rPr>
        <w:t>Bild:</w:t>
      </w:r>
      <w:r>
        <w:rPr>
          <w:rFonts w:cs="Arial"/>
          <w:b/>
          <w:szCs w:val="22"/>
        </w:rPr>
        <w:tab/>
      </w:r>
      <w:r>
        <w:rPr>
          <w:rFonts w:cs="Arial"/>
          <w:b/>
          <w:szCs w:val="22"/>
        </w:rPr>
        <w:tab/>
      </w:r>
      <w:r w:rsidRPr="00E73AAB">
        <w:rPr>
          <w:rFonts w:cs="Arial"/>
          <w:szCs w:val="22"/>
        </w:rPr>
        <w:t>1</w:t>
      </w:r>
    </w:p>
    <w:p w:rsidR="0028001D" w:rsidRDefault="0028001D" w:rsidP="0028001D">
      <w:pPr>
        <w:pStyle w:val="Textkrper"/>
        <w:suppressLineNumbers/>
        <w:ind w:right="-1"/>
        <w:rPr>
          <w:rFonts w:cs="Arial"/>
          <w:b/>
          <w:szCs w:val="22"/>
        </w:rPr>
      </w:pPr>
    </w:p>
    <w:p w:rsidR="0028001D" w:rsidRPr="00747ADC" w:rsidRDefault="0028001D" w:rsidP="0028001D">
      <w:pPr>
        <w:suppressLineNumbers/>
        <w:spacing w:line="360" w:lineRule="auto"/>
        <w:ind w:left="1416" w:right="-1" w:hanging="1416"/>
        <w:rPr>
          <w:rFonts w:cs="Arial"/>
          <w:sz w:val="22"/>
          <w:szCs w:val="22"/>
          <w:u w:val="single"/>
        </w:rPr>
      </w:pPr>
    </w:p>
    <w:p w:rsidR="0028001D" w:rsidRDefault="0028001D" w:rsidP="0028001D">
      <w:pPr>
        <w:numPr>
          <w:ilvl w:val="0"/>
          <w:numId w:val="3"/>
        </w:numPr>
        <w:suppressLineNumbers/>
        <w:spacing w:line="360" w:lineRule="auto"/>
        <w:ind w:right="-1"/>
        <w:jc w:val="both"/>
        <w:rPr>
          <w:rFonts w:cs="Arial"/>
          <w:sz w:val="22"/>
          <w:szCs w:val="22"/>
        </w:rPr>
      </w:pPr>
      <w:r w:rsidRPr="00E73AAB">
        <w:rPr>
          <w:rFonts w:cs="Arial"/>
          <w:sz w:val="22"/>
          <w:szCs w:val="22"/>
        </w:rPr>
        <w:t>Der neue FluX 70 von Hubtex transportiert Lasten von 4,5 bis 7 Tonnen sicher und zuverlässig. Er ist sowohl für den Außen- als auch für Inneneinsatz bestens geeignet.</w:t>
      </w:r>
      <w:r w:rsidRPr="00E73AAB">
        <w:rPr>
          <w:rFonts w:cs="Arial"/>
          <w:sz w:val="22"/>
          <w:szCs w:val="22"/>
        </w:rPr>
        <w:tab/>
      </w:r>
    </w:p>
    <w:p w:rsidR="0028001D" w:rsidRDefault="0028001D" w:rsidP="0028001D">
      <w:pPr>
        <w:pStyle w:val="Textkrper"/>
        <w:suppressLineNumbers/>
        <w:ind w:right="-1"/>
        <w:rPr>
          <w:rFonts w:cs="Arial"/>
          <w:szCs w:val="22"/>
        </w:rPr>
      </w:pPr>
    </w:p>
    <w:p w:rsidR="0028001D" w:rsidRDefault="0028001D" w:rsidP="0028001D">
      <w:pPr>
        <w:suppressLineNumbers/>
        <w:spacing w:line="360" w:lineRule="auto"/>
        <w:ind w:right="-1"/>
        <w:jc w:val="both"/>
        <w:rPr>
          <w:rFonts w:cs="Arial"/>
          <w:sz w:val="22"/>
          <w:szCs w:val="22"/>
          <w:u w:val="single"/>
        </w:rPr>
      </w:pPr>
    </w:p>
    <w:p w:rsidR="0028001D" w:rsidRDefault="0028001D" w:rsidP="0028001D">
      <w:pPr>
        <w:suppressLineNumbers/>
        <w:spacing w:line="360" w:lineRule="auto"/>
        <w:ind w:right="-1"/>
        <w:jc w:val="both"/>
        <w:rPr>
          <w:rFonts w:cs="Arial"/>
          <w:sz w:val="22"/>
          <w:szCs w:val="22"/>
          <w:u w:val="single"/>
        </w:rPr>
      </w:pPr>
    </w:p>
    <w:p w:rsidR="0028001D" w:rsidRDefault="0028001D" w:rsidP="0028001D">
      <w:pPr>
        <w:suppressLineNumbers/>
        <w:spacing w:line="360" w:lineRule="auto"/>
        <w:ind w:right="-1"/>
        <w:jc w:val="both"/>
        <w:rPr>
          <w:rFonts w:cs="Arial"/>
          <w:sz w:val="22"/>
          <w:szCs w:val="22"/>
          <w:u w:val="single"/>
        </w:rPr>
      </w:pPr>
    </w:p>
    <w:p w:rsidR="0028001D" w:rsidRDefault="0028001D" w:rsidP="0028001D">
      <w:pPr>
        <w:suppressLineNumbers/>
        <w:spacing w:line="360" w:lineRule="auto"/>
        <w:ind w:right="-1"/>
        <w:jc w:val="both"/>
        <w:rPr>
          <w:rFonts w:cs="Arial"/>
          <w:sz w:val="22"/>
          <w:szCs w:val="22"/>
          <w:u w:val="single"/>
        </w:rPr>
      </w:pPr>
    </w:p>
    <w:p w:rsidR="0028001D" w:rsidRDefault="0028001D" w:rsidP="0028001D">
      <w:pPr>
        <w:suppressLineNumbers/>
        <w:spacing w:line="360" w:lineRule="auto"/>
        <w:ind w:right="-1"/>
        <w:jc w:val="both"/>
        <w:rPr>
          <w:rFonts w:cs="Arial"/>
          <w:sz w:val="22"/>
          <w:szCs w:val="22"/>
          <w:u w:val="single"/>
        </w:rPr>
      </w:pPr>
    </w:p>
    <w:p w:rsidR="0028001D" w:rsidRPr="00792696" w:rsidRDefault="0028001D" w:rsidP="0028001D">
      <w:pPr>
        <w:suppressLineNumbers/>
        <w:spacing w:line="360" w:lineRule="auto"/>
        <w:ind w:right="-1"/>
        <w:jc w:val="both"/>
        <w:rPr>
          <w:rFonts w:cs="Arial"/>
          <w:sz w:val="22"/>
          <w:szCs w:val="22"/>
          <w:u w:val="single"/>
        </w:rPr>
      </w:pPr>
      <w:r w:rsidRPr="00792696">
        <w:rPr>
          <w:rFonts w:cs="Arial"/>
          <w:sz w:val="22"/>
          <w:szCs w:val="22"/>
          <w:u w:val="single"/>
        </w:rPr>
        <w:t xml:space="preserve">Bild 1: </w:t>
      </w:r>
    </w:p>
    <w:p w:rsidR="0028001D" w:rsidRPr="00EA7588" w:rsidRDefault="0028001D" w:rsidP="0028001D">
      <w:pPr>
        <w:suppressLineNumbers/>
        <w:spacing w:line="360" w:lineRule="auto"/>
        <w:ind w:right="-1"/>
        <w:jc w:val="both"/>
        <w:rPr>
          <w:rFonts w:cs="Arial"/>
          <w:sz w:val="22"/>
          <w:szCs w:val="22"/>
        </w:rPr>
      </w:pPr>
      <w:r>
        <w:rPr>
          <w:rFonts w:cs="Arial"/>
          <w:noProof/>
          <w:sz w:val="22"/>
          <w:szCs w:val="22"/>
        </w:rPr>
        <w:drawing>
          <wp:inline distT="0" distB="0" distL="0" distR="0" wp14:anchorId="536A922C" wp14:editId="3A7676BB">
            <wp:extent cx="2608392" cy="3689498"/>
            <wp:effectExtent l="0" t="0" r="1905"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ubtex PM FluX 70_Rendering.jpg"/>
                    <pic:cNvPicPr/>
                  </pic:nvPicPr>
                  <pic:blipFill>
                    <a:blip r:embed="rId8" cstate="email">
                      <a:extLst>
                        <a:ext uri="{28A0092B-C50C-407E-A947-70E740481C1C}">
                          <a14:useLocalDpi xmlns:a14="http://schemas.microsoft.com/office/drawing/2010/main"/>
                        </a:ext>
                      </a:extLst>
                    </a:blip>
                    <a:stretch>
                      <a:fillRect/>
                    </a:stretch>
                  </pic:blipFill>
                  <pic:spPr>
                    <a:xfrm>
                      <a:off x="0" y="0"/>
                      <a:ext cx="2611701" cy="3694178"/>
                    </a:xfrm>
                    <a:prstGeom prst="rect">
                      <a:avLst/>
                    </a:prstGeom>
                  </pic:spPr>
                </pic:pic>
              </a:graphicData>
            </a:graphic>
          </wp:inline>
        </w:drawing>
      </w:r>
    </w:p>
    <w:p w:rsidR="00D97459" w:rsidRDefault="00D97459" w:rsidP="00D97459">
      <w:pPr>
        <w:suppressLineNumbers/>
        <w:spacing w:line="360" w:lineRule="auto"/>
        <w:ind w:left="1416" w:right="-1" w:hanging="1416"/>
        <w:rPr>
          <w:rFonts w:cs="Arial"/>
          <w:sz w:val="22"/>
          <w:szCs w:val="22"/>
          <w:u w:val="single"/>
        </w:rPr>
      </w:pPr>
    </w:p>
    <w:p w:rsidR="00D97459" w:rsidRDefault="00D97459" w:rsidP="00D97459">
      <w:pPr>
        <w:suppressLineNumbers/>
        <w:spacing w:line="360" w:lineRule="auto"/>
        <w:ind w:left="1416" w:right="-1" w:hanging="1416"/>
        <w:rPr>
          <w:rFonts w:cs="Arial"/>
          <w:sz w:val="22"/>
          <w:szCs w:val="22"/>
          <w:u w:val="single"/>
        </w:rPr>
      </w:pPr>
    </w:p>
    <w:p w:rsidR="00D97459" w:rsidRDefault="00D97459" w:rsidP="00D97459">
      <w:pPr>
        <w:suppressLineNumbers/>
        <w:spacing w:line="360" w:lineRule="auto"/>
        <w:ind w:left="1416" w:right="-1" w:hanging="1416"/>
        <w:rPr>
          <w:rFonts w:cs="Arial"/>
          <w:sz w:val="22"/>
          <w:szCs w:val="22"/>
          <w:u w:val="single"/>
        </w:rPr>
      </w:pPr>
    </w:p>
    <w:p w:rsidR="003D61B6" w:rsidRPr="00CC3332" w:rsidRDefault="003D61B6" w:rsidP="003D61B6">
      <w:pPr>
        <w:suppressLineNumbers/>
        <w:spacing w:line="360" w:lineRule="auto"/>
        <w:ind w:right="-1"/>
        <w:jc w:val="both"/>
        <w:rPr>
          <w:rFonts w:cs="Arial"/>
          <w:sz w:val="22"/>
          <w:szCs w:val="22"/>
          <w:u w:val="single"/>
        </w:rPr>
      </w:pPr>
      <w:r>
        <w:rPr>
          <w:rFonts w:cs="Arial"/>
          <w:b/>
          <w:bCs/>
          <w:sz w:val="20"/>
        </w:rPr>
        <w:t xml:space="preserve">Über </w:t>
      </w:r>
      <w:r w:rsidRPr="009C46B6">
        <w:rPr>
          <w:rFonts w:cs="Arial"/>
          <w:b/>
          <w:bCs/>
          <w:sz w:val="20"/>
        </w:rPr>
        <w:t xml:space="preserve">HUBTEX Maschinenbau GmbH &amp; Co. KG </w:t>
      </w:r>
    </w:p>
    <w:p w:rsidR="003D61B6" w:rsidRDefault="003D61B6" w:rsidP="003D61B6">
      <w:pPr>
        <w:pStyle w:val="Textkrper-Einzug3"/>
        <w:tabs>
          <w:tab w:val="left" w:pos="0"/>
        </w:tabs>
        <w:spacing w:line="360" w:lineRule="auto"/>
        <w:ind w:left="0"/>
        <w:jc w:val="both"/>
        <w:rPr>
          <w:sz w:val="20"/>
        </w:rPr>
      </w:pPr>
      <w:r w:rsidRPr="009C46B6">
        <w:rPr>
          <w:rFonts w:cs="Arial"/>
          <w:sz w:val="20"/>
        </w:rPr>
        <w:t>H</w:t>
      </w:r>
      <w:r>
        <w:rPr>
          <w:rFonts w:cs="Arial"/>
          <w:sz w:val="20"/>
        </w:rPr>
        <w:t>ubtex</w:t>
      </w:r>
      <w:r w:rsidRPr="009C46B6">
        <w:rPr>
          <w:rFonts w:cs="Arial"/>
          <w:sz w:val="20"/>
        </w:rPr>
        <w:t xml:space="preserve"> ist der international führende </w:t>
      </w:r>
      <w:r>
        <w:rPr>
          <w:rFonts w:cs="Arial"/>
          <w:sz w:val="20"/>
        </w:rPr>
        <w:t xml:space="preserve">Hersteller </w:t>
      </w:r>
      <w:r w:rsidRPr="004F0F37">
        <w:rPr>
          <w:rFonts w:cs="Arial"/>
          <w:sz w:val="20"/>
        </w:rPr>
        <w:t xml:space="preserve">von spezialgefertigten Flurförderzeugen, Seitenstaplern und Sondergeräten für </w:t>
      </w:r>
      <w:r>
        <w:rPr>
          <w:rFonts w:cs="Arial"/>
          <w:sz w:val="20"/>
        </w:rPr>
        <w:t xml:space="preserve">den Transport von langen, </w:t>
      </w:r>
      <w:r w:rsidRPr="004F0F37">
        <w:rPr>
          <w:rFonts w:cs="Arial"/>
          <w:sz w:val="20"/>
        </w:rPr>
        <w:t>schwere</w:t>
      </w:r>
      <w:r>
        <w:rPr>
          <w:rFonts w:cs="Arial"/>
          <w:sz w:val="20"/>
        </w:rPr>
        <w:t>n</w:t>
      </w:r>
      <w:r w:rsidRPr="004F0F37">
        <w:rPr>
          <w:rFonts w:cs="Arial"/>
          <w:sz w:val="20"/>
        </w:rPr>
        <w:t xml:space="preserve"> und sperrige</w:t>
      </w:r>
      <w:r>
        <w:rPr>
          <w:rFonts w:cs="Arial"/>
          <w:sz w:val="20"/>
        </w:rPr>
        <w:t>n</w:t>
      </w:r>
      <w:r w:rsidRPr="004F0F37">
        <w:rPr>
          <w:rFonts w:cs="Arial"/>
          <w:sz w:val="20"/>
        </w:rPr>
        <w:t xml:space="preserve"> Güter</w:t>
      </w:r>
      <w:r>
        <w:rPr>
          <w:rFonts w:cs="Arial"/>
          <w:sz w:val="20"/>
        </w:rPr>
        <w:t>n</w:t>
      </w:r>
      <w:r w:rsidRPr="004F0F37">
        <w:rPr>
          <w:rFonts w:cs="Arial"/>
          <w:sz w:val="20"/>
        </w:rPr>
        <w:t>.</w:t>
      </w:r>
      <w:r w:rsidRPr="004F0F37">
        <w:rPr>
          <w:sz w:val="20"/>
        </w:rPr>
        <w:t xml:space="preserve"> </w:t>
      </w:r>
      <w:r w:rsidRPr="000510C0">
        <w:rPr>
          <w:rFonts w:cs="Arial"/>
          <w:sz w:val="20"/>
        </w:rPr>
        <w:t>Ihr Einsatz dient dem effizienten Materialfluss und Warenumschlag bei engsten Gangverhältnissen von Produktions- und Handelsunter</w:t>
      </w:r>
      <w:r>
        <w:rPr>
          <w:rFonts w:cs="Arial"/>
          <w:sz w:val="20"/>
        </w:rPr>
        <w:t xml:space="preserve">nehmen. </w:t>
      </w:r>
      <w:r w:rsidRPr="00927364">
        <w:rPr>
          <w:sz w:val="20"/>
        </w:rPr>
        <w:t xml:space="preserve">Umfassende Beratung, weltweiter Service und </w:t>
      </w:r>
      <w:r>
        <w:rPr>
          <w:sz w:val="20"/>
        </w:rPr>
        <w:t>Innovationsstärke</w:t>
      </w:r>
      <w:r w:rsidRPr="00927364">
        <w:rPr>
          <w:sz w:val="20"/>
        </w:rPr>
        <w:t xml:space="preserve"> </w:t>
      </w:r>
      <w:r>
        <w:rPr>
          <w:sz w:val="20"/>
        </w:rPr>
        <w:t>zeichnen Hubtex aus</w:t>
      </w:r>
      <w:r w:rsidRPr="00927364">
        <w:rPr>
          <w:sz w:val="20"/>
        </w:rPr>
        <w:t xml:space="preserve">. So hat das </w:t>
      </w:r>
      <w:r w:rsidRPr="001509C0">
        <w:rPr>
          <w:sz w:val="20"/>
        </w:rPr>
        <w:t>4</w:t>
      </w:r>
      <w:r>
        <w:rPr>
          <w:sz w:val="20"/>
        </w:rPr>
        <w:t>4</w:t>
      </w:r>
      <w:r w:rsidRPr="001509C0">
        <w:rPr>
          <w:sz w:val="20"/>
        </w:rPr>
        <w:t>0</w:t>
      </w:r>
      <w:r>
        <w:rPr>
          <w:sz w:val="20"/>
        </w:rPr>
        <w:t xml:space="preserve"> Mitarbeiter starke </w:t>
      </w:r>
      <w:r w:rsidRPr="00927364">
        <w:rPr>
          <w:sz w:val="20"/>
        </w:rPr>
        <w:t>Unternehmen</w:t>
      </w:r>
      <w:r>
        <w:rPr>
          <w:sz w:val="20"/>
        </w:rPr>
        <w:t xml:space="preserve"> mit Hauptsitz in Fulda</w:t>
      </w:r>
      <w:r w:rsidRPr="00927364">
        <w:rPr>
          <w:sz w:val="20"/>
        </w:rPr>
        <w:t xml:space="preserve"> für jede Kundenanfo</w:t>
      </w:r>
      <w:r>
        <w:rPr>
          <w:sz w:val="20"/>
        </w:rPr>
        <w:t>rderung die passende Lösung: v</w:t>
      </w:r>
      <w:r w:rsidRPr="00927364">
        <w:rPr>
          <w:sz w:val="20"/>
        </w:rPr>
        <w:t>on der Basisversion über die kundenspezifische Lösung bis hin zur individuellen Spezialentwicklung.</w:t>
      </w:r>
      <w:r>
        <w:rPr>
          <w:sz w:val="20"/>
        </w:rPr>
        <w:t xml:space="preserve"> </w:t>
      </w:r>
    </w:p>
    <w:p w:rsidR="003D61B6" w:rsidRPr="004105B5" w:rsidRDefault="003D61B6" w:rsidP="003D61B6">
      <w:pPr>
        <w:suppressLineNumbers/>
        <w:spacing w:line="360" w:lineRule="auto"/>
        <w:ind w:right="-1"/>
        <w:jc w:val="both"/>
        <w:rPr>
          <w:rFonts w:cs="Arial"/>
          <w:sz w:val="22"/>
          <w:szCs w:val="22"/>
          <w:u w:val="single"/>
          <w:lang w:val="x-none"/>
        </w:rPr>
      </w:pPr>
    </w:p>
    <w:p w:rsidR="003D61B6" w:rsidRPr="000E4CB3" w:rsidRDefault="003D61B6" w:rsidP="003D61B6">
      <w:pPr>
        <w:keepNext/>
        <w:suppressLineNumbers/>
        <w:spacing w:line="360" w:lineRule="auto"/>
        <w:ind w:right="-1"/>
        <w:jc w:val="both"/>
        <w:outlineLvl w:val="8"/>
        <w:rPr>
          <w:rFonts w:cs="Arial"/>
          <w:i/>
          <w:sz w:val="21"/>
          <w:szCs w:val="21"/>
        </w:rPr>
      </w:pPr>
      <w:r w:rsidRPr="000E4CB3">
        <w:rPr>
          <w:rFonts w:cs="Arial"/>
          <w:b/>
          <w:sz w:val="21"/>
          <w:szCs w:val="21"/>
        </w:rPr>
        <w:t xml:space="preserve">Unternehmenskontakt  </w:t>
      </w:r>
    </w:p>
    <w:p w:rsidR="003D61B6" w:rsidRPr="000E4CB3" w:rsidRDefault="003D61B6" w:rsidP="003D61B6">
      <w:pPr>
        <w:suppressLineNumbers/>
        <w:spacing w:line="360" w:lineRule="auto"/>
        <w:ind w:right="-1"/>
        <w:jc w:val="both"/>
        <w:rPr>
          <w:rFonts w:cs="Arial"/>
          <w:bCs/>
          <w:sz w:val="21"/>
          <w:szCs w:val="21"/>
        </w:rPr>
      </w:pPr>
      <w:r w:rsidRPr="000E4CB3">
        <w:rPr>
          <w:rFonts w:cs="Arial"/>
          <w:bCs/>
          <w:sz w:val="21"/>
          <w:szCs w:val="21"/>
        </w:rPr>
        <w:t>Michael Röbig • HUBTEX Maschinenbau GmbH &amp; Co. KG</w:t>
      </w:r>
    </w:p>
    <w:p w:rsidR="003D61B6" w:rsidRPr="000E4CB3" w:rsidRDefault="003D61B6" w:rsidP="003D61B6">
      <w:pPr>
        <w:suppressLineNumbers/>
        <w:spacing w:line="360" w:lineRule="auto"/>
        <w:ind w:right="-1"/>
        <w:jc w:val="both"/>
        <w:rPr>
          <w:rFonts w:cs="Arial"/>
          <w:bCs/>
          <w:sz w:val="21"/>
          <w:szCs w:val="21"/>
        </w:rPr>
      </w:pPr>
      <w:r w:rsidRPr="000E4CB3">
        <w:rPr>
          <w:rFonts w:cs="Arial"/>
          <w:bCs/>
          <w:sz w:val="21"/>
          <w:szCs w:val="21"/>
        </w:rPr>
        <w:t>Industriepark West • Werner-von-Siemens-Straße 8 • 36041 Fulda</w:t>
      </w:r>
    </w:p>
    <w:p w:rsidR="003D61B6" w:rsidRPr="000E4CB3" w:rsidRDefault="003D61B6" w:rsidP="003D61B6">
      <w:pPr>
        <w:suppressLineNumbers/>
        <w:spacing w:line="360" w:lineRule="auto"/>
        <w:ind w:right="-1"/>
        <w:jc w:val="both"/>
        <w:rPr>
          <w:rFonts w:cs="Arial"/>
          <w:bCs/>
          <w:sz w:val="21"/>
          <w:szCs w:val="21"/>
        </w:rPr>
      </w:pPr>
      <w:r w:rsidRPr="000E4CB3">
        <w:rPr>
          <w:rFonts w:cs="Arial"/>
          <w:sz w:val="21"/>
          <w:szCs w:val="21"/>
        </w:rPr>
        <w:t>Tel.: +49(0) 661-8382-219 •</w:t>
      </w:r>
      <w:r w:rsidRPr="000E4CB3">
        <w:rPr>
          <w:rFonts w:cs="Arial"/>
          <w:bCs/>
          <w:sz w:val="21"/>
          <w:szCs w:val="21"/>
        </w:rPr>
        <w:t xml:space="preserve"> </w:t>
      </w:r>
      <w:r w:rsidRPr="000E4CB3">
        <w:rPr>
          <w:rFonts w:cs="Arial"/>
          <w:sz w:val="21"/>
          <w:szCs w:val="21"/>
        </w:rPr>
        <w:t>Fax: +49(0) 661-8382-120</w:t>
      </w:r>
    </w:p>
    <w:p w:rsidR="003D61B6" w:rsidRPr="000E4CB3" w:rsidRDefault="003D61B6" w:rsidP="003D61B6">
      <w:pPr>
        <w:suppressLineNumbers/>
        <w:spacing w:line="360" w:lineRule="auto"/>
        <w:ind w:right="-1"/>
        <w:jc w:val="both"/>
        <w:rPr>
          <w:rFonts w:cs="Arial"/>
          <w:sz w:val="21"/>
          <w:szCs w:val="21"/>
        </w:rPr>
      </w:pPr>
      <w:r w:rsidRPr="000E4CB3">
        <w:rPr>
          <w:rFonts w:cs="Arial"/>
          <w:bCs/>
          <w:sz w:val="21"/>
          <w:szCs w:val="21"/>
        </w:rPr>
        <w:t>E-Mail: michael.roebig@hubtex.com • Website: www.hubtex.com</w:t>
      </w:r>
    </w:p>
    <w:p w:rsidR="003D61B6" w:rsidRPr="000E4CB3" w:rsidRDefault="003D61B6" w:rsidP="003D61B6">
      <w:pPr>
        <w:suppressLineNumbers/>
        <w:spacing w:line="360" w:lineRule="auto"/>
        <w:ind w:right="-1"/>
        <w:jc w:val="both"/>
        <w:rPr>
          <w:rFonts w:cs="Arial"/>
          <w:sz w:val="21"/>
          <w:szCs w:val="21"/>
        </w:rPr>
      </w:pPr>
    </w:p>
    <w:p w:rsidR="003D61B6" w:rsidRPr="000E4CB3" w:rsidRDefault="003D61B6" w:rsidP="003D61B6">
      <w:pPr>
        <w:keepNext/>
        <w:widowControl w:val="0"/>
        <w:numPr>
          <w:ilvl w:val="2"/>
          <w:numId w:val="2"/>
        </w:numPr>
        <w:suppressLineNumbers/>
        <w:tabs>
          <w:tab w:val="left" w:pos="720"/>
          <w:tab w:val="left" w:pos="2880"/>
          <w:tab w:val="left" w:pos="3600"/>
        </w:tabs>
        <w:suppressAutoHyphens/>
        <w:spacing w:line="360" w:lineRule="auto"/>
        <w:ind w:right="-1"/>
        <w:jc w:val="both"/>
        <w:outlineLvl w:val="2"/>
        <w:rPr>
          <w:rFonts w:cs="Arial"/>
          <w:b/>
          <w:sz w:val="21"/>
          <w:szCs w:val="21"/>
          <w:lang w:val="en-US"/>
        </w:rPr>
      </w:pPr>
      <w:r w:rsidRPr="000E4CB3">
        <w:rPr>
          <w:rFonts w:cs="Arial"/>
          <w:b/>
          <w:sz w:val="21"/>
          <w:szCs w:val="21"/>
        </w:rPr>
        <w:t>Pressekontakt</w:t>
      </w:r>
    </w:p>
    <w:p w:rsidR="003D61B6" w:rsidRPr="002221B2" w:rsidRDefault="003D61B6" w:rsidP="003D61B6">
      <w:pPr>
        <w:suppressLineNumbers/>
        <w:spacing w:line="360" w:lineRule="auto"/>
        <w:ind w:right="-1"/>
        <w:jc w:val="both"/>
        <w:rPr>
          <w:rFonts w:cs="Arial"/>
          <w:bCs/>
          <w:sz w:val="21"/>
          <w:szCs w:val="21"/>
        </w:rPr>
      </w:pPr>
      <w:r>
        <w:rPr>
          <w:rFonts w:cs="Arial"/>
          <w:bCs/>
          <w:sz w:val="21"/>
          <w:szCs w:val="21"/>
          <w:lang w:val="en-US"/>
        </w:rPr>
        <w:t>Maximilian Schütz</w:t>
      </w:r>
      <w:r w:rsidRPr="000E4CB3">
        <w:rPr>
          <w:rFonts w:cs="Arial"/>
          <w:bCs/>
          <w:sz w:val="21"/>
          <w:szCs w:val="21"/>
          <w:lang w:val="en-US"/>
        </w:rPr>
        <w:t xml:space="preserve"> • additiv pr GmbH &amp; Co. </w:t>
      </w:r>
      <w:r w:rsidRPr="002221B2">
        <w:rPr>
          <w:rFonts w:cs="Arial"/>
          <w:bCs/>
          <w:sz w:val="21"/>
          <w:szCs w:val="21"/>
        </w:rPr>
        <w:t>KG</w:t>
      </w:r>
    </w:p>
    <w:p w:rsidR="003D61B6" w:rsidRPr="000E4CB3" w:rsidRDefault="003D61B6" w:rsidP="003D61B6">
      <w:pPr>
        <w:suppressLineNumbers/>
        <w:spacing w:line="360" w:lineRule="auto"/>
        <w:ind w:right="-1"/>
        <w:jc w:val="both"/>
        <w:rPr>
          <w:rFonts w:cs="Arial"/>
          <w:bCs/>
          <w:sz w:val="21"/>
          <w:szCs w:val="21"/>
        </w:rPr>
      </w:pPr>
      <w:r w:rsidRPr="000E4CB3">
        <w:rPr>
          <w:rFonts w:cs="Arial"/>
          <w:bCs/>
          <w:sz w:val="21"/>
          <w:szCs w:val="21"/>
        </w:rPr>
        <w:t>Pressearbeit für Logistik, Stahl, Industriegüter und IT</w:t>
      </w:r>
    </w:p>
    <w:p w:rsidR="003D61B6" w:rsidRPr="000E4CB3" w:rsidRDefault="003D61B6" w:rsidP="003D61B6">
      <w:pPr>
        <w:suppressLineNumbers/>
        <w:spacing w:line="360" w:lineRule="auto"/>
        <w:ind w:right="-1"/>
        <w:jc w:val="both"/>
        <w:rPr>
          <w:rFonts w:cs="Arial"/>
          <w:bCs/>
          <w:sz w:val="21"/>
          <w:szCs w:val="21"/>
          <w:lang w:val="it-IT"/>
        </w:rPr>
      </w:pPr>
      <w:r w:rsidRPr="001C2880">
        <w:rPr>
          <w:rFonts w:cs="Arial"/>
          <w:bCs/>
          <w:sz w:val="21"/>
          <w:szCs w:val="21"/>
        </w:rPr>
        <w:t>Herzog-Adolf-Straße 3 • 56410 Montabaur</w:t>
      </w:r>
    </w:p>
    <w:p w:rsidR="003D61B6" w:rsidRPr="001C2880" w:rsidRDefault="003D61B6" w:rsidP="003D61B6">
      <w:pPr>
        <w:suppressLineNumbers/>
        <w:spacing w:line="360" w:lineRule="auto"/>
        <w:ind w:right="-1"/>
        <w:jc w:val="both"/>
        <w:rPr>
          <w:rFonts w:cs="Arial"/>
          <w:sz w:val="21"/>
          <w:szCs w:val="21"/>
          <w:shd w:val="clear" w:color="auto" w:fill="FFFFFF"/>
        </w:rPr>
      </w:pPr>
      <w:r>
        <w:rPr>
          <w:rFonts w:cs="Arial"/>
          <w:bCs/>
          <w:sz w:val="21"/>
          <w:szCs w:val="21"/>
          <w:lang w:val="it-IT"/>
        </w:rPr>
        <w:t>Tel.: +49(0) 2602-95099-13</w:t>
      </w:r>
      <w:r w:rsidRPr="000E4CB3">
        <w:rPr>
          <w:rFonts w:cs="Arial"/>
          <w:bCs/>
          <w:sz w:val="21"/>
          <w:szCs w:val="21"/>
          <w:lang w:val="it-IT"/>
        </w:rPr>
        <w:t xml:space="preserve"> • Fax: +49(0) 2602-95099-17</w:t>
      </w:r>
    </w:p>
    <w:p w:rsidR="003D61B6" w:rsidRPr="000E4CB3" w:rsidRDefault="003D61B6" w:rsidP="003D61B6">
      <w:pPr>
        <w:suppressLineNumbers/>
        <w:spacing w:line="360" w:lineRule="auto"/>
        <w:ind w:right="-1"/>
        <w:jc w:val="both"/>
        <w:rPr>
          <w:rFonts w:cs="Arial"/>
          <w:sz w:val="21"/>
          <w:szCs w:val="21"/>
        </w:rPr>
      </w:pPr>
      <w:r>
        <w:rPr>
          <w:rFonts w:cs="Arial"/>
          <w:sz w:val="21"/>
          <w:szCs w:val="21"/>
          <w:shd w:val="clear" w:color="auto" w:fill="FFFFFF"/>
        </w:rPr>
        <w:t>E-Mail: mas</w:t>
      </w:r>
      <w:r w:rsidRPr="000E4CB3">
        <w:rPr>
          <w:rFonts w:cs="Arial"/>
          <w:sz w:val="21"/>
          <w:szCs w:val="21"/>
          <w:shd w:val="clear" w:color="auto" w:fill="FFFFFF"/>
        </w:rPr>
        <w:t>@additiv-pr.de • Website: www.additiv-pr.de</w:t>
      </w:r>
    </w:p>
    <w:p w:rsidR="003D61B6" w:rsidRDefault="003D61B6" w:rsidP="003D61B6">
      <w:pPr>
        <w:pStyle w:val="Fuzeile"/>
        <w:tabs>
          <w:tab w:val="clear" w:pos="9072"/>
          <w:tab w:val="right" w:pos="9639"/>
        </w:tabs>
        <w:spacing w:line="360" w:lineRule="auto"/>
        <w:jc w:val="both"/>
        <w:rPr>
          <w:bCs/>
          <w:sz w:val="20"/>
          <w:lang w:val="it-IT"/>
        </w:rPr>
      </w:pPr>
    </w:p>
    <w:p w:rsidR="003D61B6" w:rsidRPr="008A1D1C" w:rsidRDefault="003D61B6" w:rsidP="003D61B6">
      <w:pPr>
        <w:pStyle w:val="Fuzeile"/>
        <w:tabs>
          <w:tab w:val="clear" w:pos="9072"/>
          <w:tab w:val="right" w:pos="9639"/>
        </w:tabs>
        <w:spacing w:line="360" w:lineRule="auto"/>
        <w:jc w:val="both"/>
        <w:rPr>
          <w:bCs/>
          <w:sz w:val="20"/>
          <w:lang w:val="it-IT"/>
        </w:rPr>
      </w:pPr>
    </w:p>
    <w:p w:rsidR="003D61B6" w:rsidRPr="008A1D1C" w:rsidRDefault="003D61B6" w:rsidP="003D61B6">
      <w:pPr>
        <w:pStyle w:val="Fuzeile"/>
        <w:tabs>
          <w:tab w:val="clear" w:pos="9072"/>
          <w:tab w:val="right" w:pos="9639"/>
        </w:tabs>
        <w:spacing w:line="360" w:lineRule="auto"/>
        <w:jc w:val="both"/>
        <w:rPr>
          <w:bCs/>
          <w:sz w:val="20"/>
          <w:lang w:val="it-IT"/>
        </w:rPr>
      </w:pPr>
      <w:r w:rsidRPr="008A1D1C">
        <w:rPr>
          <w:bCs/>
          <w:sz w:val="20"/>
          <w:lang w:val="it-IT"/>
        </w:rPr>
        <w:t>Digitales Text- und Bildmaterial für Ihren Artikel finden Sie unter:</w:t>
      </w:r>
    </w:p>
    <w:p w:rsidR="003D61B6" w:rsidRDefault="00220F4E" w:rsidP="003D61B6">
      <w:pPr>
        <w:pStyle w:val="Fuzeile"/>
        <w:tabs>
          <w:tab w:val="clear" w:pos="9072"/>
          <w:tab w:val="right" w:pos="9639"/>
        </w:tabs>
        <w:spacing w:line="360" w:lineRule="auto"/>
        <w:jc w:val="both"/>
        <w:rPr>
          <w:bCs/>
          <w:sz w:val="20"/>
          <w:lang w:val="it-IT"/>
        </w:rPr>
      </w:pPr>
      <w:hyperlink r:id="rId9" w:history="1">
        <w:r w:rsidR="003D61B6" w:rsidRPr="008A1D1C">
          <w:rPr>
            <w:rStyle w:val="Hyperlink"/>
            <w:bCs/>
            <w:sz w:val="20"/>
            <w:lang w:val="it-IT"/>
          </w:rPr>
          <w:t>www.additiv-pr.de/pressezentrum/pressezentrum-kunde/hubtex/</w:t>
        </w:r>
      </w:hyperlink>
    </w:p>
    <w:p w:rsidR="003D61B6" w:rsidRPr="00FA6A66" w:rsidRDefault="003D61B6" w:rsidP="003D61B6">
      <w:pPr>
        <w:pStyle w:val="Fuzeile"/>
        <w:tabs>
          <w:tab w:val="clear" w:pos="9072"/>
          <w:tab w:val="right" w:pos="9639"/>
        </w:tabs>
        <w:spacing w:line="360" w:lineRule="auto"/>
        <w:rPr>
          <w:bCs/>
          <w:sz w:val="22"/>
          <w:szCs w:val="22"/>
          <w:lang w:val="it-IT"/>
        </w:rPr>
      </w:pPr>
    </w:p>
    <w:p w:rsidR="00D97459" w:rsidRPr="00F32649" w:rsidRDefault="00D97459" w:rsidP="00D97459">
      <w:pPr>
        <w:suppressLineNumbers/>
        <w:spacing w:line="360" w:lineRule="auto"/>
        <w:ind w:right="-1"/>
        <w:jc w:val="both"/>
        <w:rPr>
          <w:rFonts w:cs="Arial"/>
          <w:sz w:val="22"/>
          <w:szCs w:val="22"/>
        </w:rPr>
      </w:pPr>
    </w:p>
    <w:p w:rsidR="00D97459" w:rsidRPr="00B13730" w:rsidRDefault="00D97459" w:rsidP="00D97459">
      <w:pPr>
        <w:pStyle w:val="Fuzeile"/>
        <w:tabs>
          <w:tab w:val="clear" w:pos="9072"/>
          <w:tab w:val="right" w:pos="9639"/>
        </w:tabs>
        <w:rPr>
          <w:bCs/>
          <w:sz w:val="22"/>
          <w:szCs w:val="22"/>
          <w:lang w:val="it-IT"/>
        </w:rPr>
      </w:pPr>
    </w:p>
    <w:p w:rsidR="00D97459" w:rsidRPr="00B13730" w:rsidRDefault="00D97459" w:rsidP="00D97459">
      <w:pPr>
        <w:pStyle w:val="Fuzeile"/>
        <w:tabs>
          <w:tab w:val="clear" w:pos="9072"/>
          <w:tab w:val="right" w:pos="9639"/>
        </w:tabs>
        <w:spacing w:line="360" w:lineRule="auto"/>
        <w:rPr>
          <w:bCs/>
          <w:sz w:val="22"/>
          <w:szCs w:val="22"/>
          <w:lang w:val="it-IT"/>
        </w:rPr>
      </w:pPr>
    </w:p>
    <w:p w:rsidR="00D97459" w:rsidRPr="00B13730" w:rsidRDefault="00D97459" w:rsidP="00D97459">
      <w:pPr>
        <w:spacing w:after="120" w:line="276" w:lineRule="auto"/>
        <w:jc w:val="both"/>
        <w:rPr>
          <w:b/>
          <w:szCs w:val="22"/>
          <w:lang w:val="it-IT"/>
        </w:rPr>
      </w:pPr>
    </w:p>
    <w:p w:rsidR="00BB14D6" w:rsidRPr="001870A6" w:rsidRDefault="00BB14D6" w:rsidP="00BB14D6"/>
    <w:sectPr w:rsidR="00BB14D6" w:rsidRPr="001870A6" w:rsidSect="00BB14D6">
      <w:headerReference w:type="even" r:id="rId10"/>
      <w:headerReference w:type="default" r:id="rId11"/>
      <w:footerReference w:type="even" r:id="rId12"/>
      <w:footerReference w:type="default" r:id="rId13"/>
      <w:headerReference w:type="first" r:id="rId14"/>
      <w:footerReference w:type="first" r:id="rId15"/>
      <w:pgSz w:w="11900" w:h="16840"/>
      <w:pgMar w:top="1985" w:right="1417" w:bottom="1134"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459" w:rsidRDefault="00D97459">
      <w:r>
        <w:separator/>
      </w:r>
    </w:p>
  </w:endnote>
  <w:endnote w:type="continuationSeparator" w:id="0">
    <w:p w:rsidR="00D97459" w:rsidRDefault="00D97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459" w:rsidRDefault="00D974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459" w:rsidRDefault="00D97459" w:rsidP="0030232B">
    <w:pPr>
      <w:pStyle w:val="Fuzeile"/>
      <w:tabs>
        <w:tab w:val="clear" w:pos="4536"/>
        <w:tab w:val="clear" w:pos="9072"/>
        <w:tab w:val="left" w:pos="56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459" w:rsidRDefault="00D974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459" w:rsidRDefault="00D97459">
      <w:r>
        <w:separator/>
      </w:r>
    </w:p>
  </w:footnote>
  <w:footnote w:type="continuationSeparator" w:id="0">
    <w:p w:rsidR="00D97459" w:rsidRDefault="00D97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220F4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45pt;height:841.9pt;z-index:-251658752;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D97459">
    <w:pPr>
      <w:pStyle w:val="Kopfzeile"/>
    </w:pPr>
    <w:r>
      <w:rPr>
        <w:noProof/>
      </w:rPr>
      <mc:AlternateContent>
        <mc:Choice Requires="wps">
          <w:drawing>
            <wp:anchor distT="0" distB="0" distL="114300" distR="114300" simplePos="0" relativeHeight="251659776" behindDoc="0" locked="0" layoutInCell="1" allowOverlap="1">
              <wp:simplePos x="0" y="0"/>
              <wp:positionH relativeFrom="column">
                <wp:posOffset>188595</wp:posOffset>
              </wp:positionH>
              <wp:positionV relativeFrom="paragraph">
                <wp:posOffset>30480</wp:posOffset>
              </wp:positionV>
              <wp:extent cx="4065905"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59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7459" w:rsidRPr="0051057D" w:rsidRDefault="00D97459" w:rsidP="00D97459">
                          <w:pPr>
                            <w:rPr>
                              <w:sz w:val="32"/>
                              <w:szCs w:val="32"/>
                            </w:rPr>
                          </w:pPr>
                          <w:r w:rsidRPr="0051057D">
                            <w:rPr>
                              <w:color w:val="808080"/>
                              <w:sz w:val="32"/>
                              <w:szCs w:val="32"/>
                            </w:rPr>
                            <w:t>Pressemitteilung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4.85pt;margin-top:2.4pt;width:320.1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" stroked="f">
              <v:textbox>
                <w:txbxContent>
                  <w:p w:rsidR="00D97459" w:rsidRPr="0051057D" w:rsidRDefault="00D97459" w:rsidP="00D97459">
                    <w:pPr>
                      <w:rPr>
                        <w:sz w:val="32"/>
                        <w:szCs w:val="32"/>
                      </w:rPr>
                    </w:pPr>
                    <w:r w:rsidRPr="0051057D">
                      <w:rPr>
                        <w:color w:val="808080"/>
                        <w:sz w:val="32"/>
                        <w:szCs w:val="32"/>
                      </w:rPr>
                      <w:t>Pressemitteilung</w:t>
                    </w:r>
                  </w:p>
                </w:txbxContent>
              </v:textbox>
            </v:shape>
          </w:pict>
        </mc:Fallback>
      </mc:AlternateContent>
    </w:r>
    <w:r w:rsidR="00220F4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45pt;height:841.9pt;z-index:-251659776;mso-wrap-edited:f;mso-position-horizontal-relative:page;mso-position-vertical-relative:page" wrapcoords="-27 0 -27 21561 21600 21561 21600 0 -27 0">
          <v:imagedata r:id="rId1" o:title="182952_RZ_Briefbogen_neutral4"/>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220F4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45pt;height:841.9pt;z-index:-251657728;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3F5E422A"/>
    <w:multiLevelType w:val="hybridMultilevel"/>
    <w:tmpl w:val="BF1E5764"/>
    <w:lvl w:ilvl="0" w:tplc="258279C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459"/>
    <w:rsid w:val="000D5F29"/>
    <w:rsid w:val="00220F4E"/>
    <w:rsid w:val="0028001D"/>
    <w:rsid w:val="0030232B"/>
    <w:rsid w:val="003D61B6"/>
    <w:rsid w:val="00401B71"/>
    <w:rsid w:val="00A016F9"/>
    <w:rsid w:val="00BB14D6"/>
    <w:rsid w:val="00D97459"/>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96F34DA"/>
  <w15:chartTrackingRefBased/>
  <w15:docId w15:val="{07242459-24AE-4119-A220-26D7B0D4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7459"/>
    <w:rPr>
      <w:rFonts w:ascii="Arial" w:eastAsia="Times New Roman" w:hAnsi="Arial"/>
      <w:sz w:val="24"/>
    </w:rPr>
  </w:style>
  <w:style w:type="paragraph" w:styleId="berschrift1">
    <w:name w:val="heading 1"/>
    <w:basedOn w:val="Standard"/>
    <w:next w:val="Standard"/>
    <w:link w:val="berschrift1Zchn"/>
    <w:qFormat/>
    <w:rsid w:val="00D97459"/>
    <w:pPr>
      <w:keepNext/>
      <w:numPr>
        <w:numId w:val="1"/>
      </w:numPr>
      <w:tabs>
        <w:tab w:val="left" w:pos="567"/>
      </w:tabs>
      <w:spacing w:after="160"/>
      <w:outlineLvl w:val="0"/>
    </w:pPr>
    <w:rPr>
      <w:b/>
      <w:color w:val="FF6600"/>
    </w:rPr>
  </w:style>
  <w:style w:type="paragraph" w:styleId="berschrift2">
    <w:name w:val="heading 2"/>
    <w:basedOn w:val="berschrift1"/>
    <w:next w:val="Standard"/>
    <w:link w:val="berschrift2Zchn"/>
    <w:qFormat/>
    <w:rsid w:val="00D97459"/>
    <w:pPr>
      <w:numPr>
        <w:ilvl w:val="1"/>
      </w:numPr>
      <w:spacing w:after="60"/>
      <w:outlineLvl w:val="1"/>
    </w:pPr>
    <w:rPr>
      <w:b w:val="0"/>
      <w:color w:val="auto"/>
    </w:rPr>
  </w:style>
  <w:style w:type="paragraph" w:styleId="berschrift3">
    <w:name w:val="heading 3"/>
    <w:basedOn w:val="berschrift2"/>
    <w:next w:val="Standard"/>
    <w:link w:val="berschrift3Zchn"/>
    <w:qFormat/>
    <w:rsid w:val="00D97459"/>
    <w:pPr>
      <w:numPr>
        <w:ilvl w:val="2"/>
      </w:numPr>
      <w:spacing w:before="240"/>
      <w:outlineLvl w:val="2"/>
    </w:pPr>
  </w:style>
  <w:style w:type="paragraph" w:styleId="berschrift4">
    <w:name w:val="heading 4"/>
    <w:basedOn w:val="Standard"/>
    <w:next w:val="Standard"/>
    <w:link w:val="berschrift4Zchn"/>
    <w:qFormat/>
    <w:rsid w:val="00D97459"/>
    <w:pPr>
      <w:keepNext/>
      <w:numPr>
        <w:ilvl w:val="3"/>
        <w:numId w:val="1"/>
      </w:numPr>
      <w:spacing w:before="240" w:after="60"/>
      <w:outlineLvl w:val="3"/>
    </w:pPr>
    <w:rPr>
      <w:rFonts w:ascii="Times New Roman" w:hAnsi="Times New Roman"/>
      <w:b/>
      <w:i/>
    </w:rPr>
  </w:style>
  <w:style w:type="paragraph" w:styleId="berschrift5">
    <w:name w:val="heading 5"/>
    <w:basedOn w:val="Standard"/>
    <w:next w:val="Standard"/>
    <w:link w:val="berschrift5Zchn"/>
    <w:qFormat/>
    <w:rsid w:val="00D97459"/>
    <w:pPr>
      <w:numPr>
        <w:ilvl w:val="4"/>
        <w:numId w:val="1"/>
      </w:numPr>
      <w:spacing w:before="240" w:after="60"/>
      <w:outlineLvl w:val="4"/>
    </w:pPr>
    <w:rPr>
      <w:sz w:val="22"/>
    </w:rPr>
  </w:style>
  <w:style w:type="paragraph" w:styleId="berschrift6">
    <w:name w:val="heading 6"/>
    <w:basedOn w:val="Standard"/>
    <w:next w:val="Standard"/>
    <w:link w:val="berschrift6Zchn"/>
    <w:qFormat/>
    <w:rsid w:val="00D97459"/>
    <w:pPr>
      <w:numPr>
        <w:ilvl w:val="5"/>
        <w:numId w:val="1"/>
      </w:numPr>
      <w:spacing w:before="240" w:after="60"/>
      <w:outlineLvl w:val="5"/>
    </w:pPr>
    <w:rPr>
      <w:i/>
      <w:sz w:val="22"/>
    </w:rPr>
  </w:style>
  <w:style w:type="paragraph" w:styleId="berschrift7">
    <w:name w:val="heading 7"/>
    <w:basedOn w:val="Standard"/>
    <w:next w:val="Standard"/>
    <w:link w:val="berschrift7Zchn"/>
    <w:qFormat/>
    <w:rsid w:val="00D97459"/>
    <w:pPr>
      <w:numPr>
        <w:ilvl w:val="6"/>
        <w:numId w:val="1"/>
      </w:numPr>
      <w:spacing w:before="240" w:after="60"/>
      <w:outlineLvl w:val="6"/>
    </w:pPr>
    <w:rPr>
      <w:sz w:val="20"/>
    </w:rPr>
  </w:style>
  <w:style w:type="paragraph" w:styleId="berschrift8">
    <w:name w:val="heading 8"/>
    <w:basedOn w:val="Standard"/>
    <w:next w:val="Standard"/>
    <w:link w:val="berschrift8Zchn"/>
    <w:qFormat/>
    <w:rsid w:val="00D97459"/>
    <w:pPr>
      <w:numPr>
        <w:ilvl w:val="7"/>
        <w:numId w:val="1"/>
      </w:numPr>
      <w:spacing w:before="240" w:after="60"/>
      <w:outlineLvl w:val="7"/>
    </w:pPr>
    <w:rPr>
      <w:i/>
      <w:sz w:val="20"/>
    </w:rPr>
  </w:style>
  <w:style w:type="paragraph" w:styleId="berschrift9">
    <w:name w:val="heading 9"/>
    <w:basedOn w:val="Standard"/>
    <w:next w:val="Standard"/>
    <w:link w:val="berschrift9Zchn"/>
    <w:qFormat/>
    <w:rsid w:val="00D97459"/>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1870A6"/>
    <w:pPr>
      <w:tabs>
        <w:tab w:val="center" w:pos="4536"/>
        <w:tab w:val="right" w:pos="9072"/>
      </w:tabs>
    </w:pPr>
  </w:style>
  <w:style w:type="character" w:customStyle="1" w:styleId="KopfzeileZchn">
    <w:name w:val="Kopfzeile Zchn"/>
    <w:basedOn w:val="Absatz-Standardschriftart"/>
    <w:link w:val="Kopfzeile"/>
    <w:uiPriority w:val="99"/>
    <w:semiHidden/>
    <w:rsid w:val="001870A6"/>
    <w:rPr>
      <w:rFonts w:ascii="Arial" w:hAnsi="Arial"/>
      <w:sz w:val="20"/>
    </w:rPr>
  </w:style>
  <w:style w:type="paragraph" w:styleId="Fuzeile">
    <w:name w:val="footer"/>
    <w:basedOn w:val="Standard"/>
    <w:link w:val="FuzeileZchn"/>
    <w:uiPriority w:val="99"/>
    <w:unhideWhenUsed/>
    <w:rsid w:val="001870A6"/>
    <w:pPr>
      <w:tabs>
        <w:tab w:val="center" w:pos="4536"/>
        <w:tab w:val="right" w:pos="9072"/>
      </w:tabs>
    </w:pPr>
  </w:style>
  <w:style w:type="character" w:customStyle="1" w:styleId="FuzeileZchn">
    <w:name w:val="Fußzeile Zchn"/>
    <w:basedOn w:val="Absatz-Standardschriftart"/>
    <w:link w:val="Fuzeile"/>
    <w:uiPriority w:val="99"/>
    <w:rsid w:val="001870A6"/>
    <w:rPr>
      <w:rFonts w:ascii="Arial" w:hAnsi="Arial"/>
      <w:sz w:val="20"/>
    </w:rPr>
  </w:style>
  <w:style w:type="character" w:customStyle="1" w:styleId="berschrift1Zchn">
    <w:name w:val="Überschrift 1 Zchn"/>
    <w:basedOn w:val="Absatz-Standardschriftart"/>
    <w:link w:val="berschrift1"/>
    <w:rsid w:val="00D97459"/>
    <w:rPr>
      <w:rFonts w:ascii="Arial" w:eastAsia="Times New Roman" w:hAnsi="Arial"/>
      <w:b/>
      <w:color w:val="FF6600"/>
      <w:sz w:val="24"/>
    </w:rPr>
  </w:style>
  <w:style w:type="character" w:customStyle="1" w:styleId="berschrift2Zchn">
    <w:name w:val="Überschrift 2 Zchn"/>
    <w:basedOn w:val="Absatz-Standardschriftart"/>
    <w:link w:val="berschrift2"/>
    <w:rsid w:val="00D97459"/>
    <w:rPr>
      <w:rFonts w:ascii="Arial" w:eastAsia="Times New Roman" w:hAnsi="Arial"/>
      <w:sz w:val="24"/>
    </w:rPr>
  </w:style>
  <w:style w:type="character" w:customStyle="1" w:styleId="berschrift3Zchn">
    <w:name w:val="Überschrift 3 Zchn"/>
    <w:basedOn w:val="Absatz-Standardschriftart"/>
    <w:link w:val="berschrift3"/>
    <w:rsid w:val="00D97459"/>
    <w:rPr>
      <w:rFonts w:ascii="Arial" w:eastAsia="Times New Roman" w:hAnsi="Arial"/>
      <w:sz w:val="24"/>
    </w:rPr>
  </w:style>
  <w:style w:type="character" w:customStyle="1" w:styleId="berschrift4Zchn">
    <w:name w:val="Überschrift 4 Zchn"/>
    <w:basedOn w:val="Absatz-Standardschriftart"/>
    <w:link w:val="berschrift4"/>
    <w:rsid w:val="00D97459"/>
    <w:rPr>
      <w:rFonts w:ascii="Times New Roman" w:eastAsia="Times New Roman" w:hAnsi="Times New Roman"/>
      <w:b/>
      <w:i/>
      <w:sz w:val="24"/>
    </w:rPr>
  </w:style>
  <w:style w:type="character" w:customStyle="1" w:styleId="berschrift5Zchn">
    <w:name w:val="Überschrift 5 Zchn"/>
    <w:basedOn w:val="Absatz-Standardschriftart"/>
    <w:link w:val="berschrift5"/>
    <w:rsid w:val="00D97459"/>
    <w:rPr>
      <w:rFonts w:ascii="Arial" w:eastAsia="Times New Roman" w:hAnsi="Arial"/>
      <w:sz w:val="22"/>
    </w:rPr>
  </w:style>
  <w:style w:type="character" w:customStyle="1" w:styleId="berschrift6Zchn">
    <w:name w:val="Überschrift 6 Zchn"/>
    <w:basedOn w:val="Absatz-Standardschriftart"/>
    <w:link w:val="berschrift6"/>
    <w:rsid w:val="00D97459"/>
    <w:rPr>
      <w:rFonts w:ascii="Arial" w:eastAsia="Times New Roman" w:hAnsi="Arial"/>
      <w:i/>
      <w:sz w:val="22"/>
    </w:rPr>
  </w:style>
  <w:style w:type="character" w:customStyle="1" w:styleId="berschrift7Zchn">
    <w:name w:val="Überschrift 7 Zchn"/>
    <w:basedOn w:val="Absatz-Standardschriftart"/>
    <w:link w:val="berschrift7"/>
    <w:rsid w:val="00D97459"/>
    <w:rPr>
      <w:rFonts w:ascii="Arial" w:eastAsia="Times New Roman" w:hAnsi="Arial"/>
    </w:rPr>
  </w:style>
  <w:style w:type="character" w:customStyle="1" w:styleId="berschrift8Zchn">
    <w:name w:val="Überschrift 8 Zchn"/>
    <w:basedOn w:val="Absatz-Standardschriftart"/>
    <w:link w:val="berschrift8"/>
    <w:rsid w:val="00D97459"/>
    <w:rPr>
      <w:rFonts w:ascii="Arial" w:eastAsia="Times New Roman" w:hAnsi="Arial"/>
      <w:i/>
    </w:rPr>
  </w:style>
  <w:style w:type="character" w:customStyle="1" w:styleId="berschrift9Zchn">
    <w:name w:val="Überschrift 9 Zchn"/>
    <w:basedOn w:val="Absatz-Standardschriftart"/>
    <w:link w:val="berschrift9"/>
    <w:rsid w:val="00D97459"/>
    <w:rPr>
      <w:rFonts w:ascii="Arial" w:eastAsia="Times New Roman" w:hAnsi="Arial"/>
      <w:i/>
      <w:sz w:val="18"/>
    </w:rPr>
  </w:style>
  <w:style w:type="paragraph" w:styleId="Textkrper">
    <w:name w:val="Body Text"/>
    <w:basedOn w:val="Standard"/>
    <w:link w:val="TextkrperZchn"/>
    <w:rsid w:val="00D97459"/>
    <w:pPr>
      <w:spacing w:line="360" w:lineRule="auto"/>
    </w:pPr>
    <w:rPr>
      <w:sz w:val="22"/>
    </w:rPr>
  </w:style>
  <w:style w:type="character" w:customStyle="1" w:styleId="TextkrperZchn">
    <w:name w:val="Textkörper Zchn"/>
    <w:basedOn w:val="Absatz-Standardschriftart"/>
    <w:link w:val="Textkrper"/>
    <w:rsid w:val="00D97459"/>
    <w:rPr>
      <w:rFonts w:ascii="Arial" w:eastAsia="Times New Roman" w:hAnsi="Arial"/>
      <w:sz w:val="22"/>
    </w:rPr>
  </w:style>
  <w:style w:type="paragraph" w:styleId="Textkrper-Einzug3">
    <w:name w:val="Body Text Indent 3"/>
    <w:basedOn w:val="Standard"/>
    <w:link w:val="Textkrper-Einzug3Zchn"/>
    <w:rsid w:val="00D97459"/>
    <w:pPr>
      <w:spacing w:after="120"/>
      <w:ind w:left="283"/>
    </w:pPr>
    <w:rPr>
      <w:sz w:val="16"/>
      <w:szCs w:val="16"/>
    </w:rPr>
  </w:style>
  <w:style w:type="character" w:customStyle="1" w:styleId="Textkrper-Einzug3Zchn">
    <w:name w:val="Textkörper-Einzug 3 Zchn"/>
    <w:basedOn w:val="Absatz-Standardschriftart"/>
    <w:link w:val="Textkrper-Einzug3"/>
    <w:rsid w:val="00D97459"/>
    <w:rPr>
      <w:rFonts w:ascii="Arial" w:eastAsia="Times New Roman" w:hAnsi="Arial"/>
      <w:sz w:val="16"/>
      <w:szCs w:val="16"/>
    </w:rPr>
  </w:style>
  <w:style w:type="character" w:styleId="Hyperlink">
    <w:name w:val="Hyperlink"/>
    <w:rsid w:val="0030232B"/>
    <w:rPr>
      <w:color w:val="0000FF"/>
      <w:u w:val="single"/>
    </w:rPr>
  </w:style>
  <w:style w:type="character" w:styleId="NichtaufgelsteErwhnung">
    <w:name w:val="Unresolved Mention"/>
    <w:basedOn w:val="Absatz-Standardschriftart"/>
    <w:uiPriority w:val="99"/>
    <w:semiHidden/>
    <w:unhideWhenUsed/>
    <w:rsid w:val="000D5F29"/>
    <w:rPr>
      <w:color w:val="605E5C"/>
      <w:shd w:val="clear" w:color="auto" w:fill="E1DFDD"/>
    </w:rPr>
  </w:style>
  <w:style w:type="character" w:styleId="BesuchterLink">
    <w:name w:val="FollowedHyperlink"/>
    <w:basedOn w:val="Absatz-Standardschriftart"/>
    <w:uiPriority w:val="99"/>
    <w:semiHidden/>
    <w:unhideWhenUsed/>
    <w:rsid w:val="000D5F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hubtex.com/deutsch/"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ditiv-pr.de/pressezentrum/pressezentrum-kunde/hubtex/"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Z:\Kunden\HUBTEX\Texte\_Pressemitteilungen\Vorlage_BB_neutr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Vorlage_BB_neutral</Template>
  <TotalTime>0</TotalTime>
  <Pages>4</Pages>
  <Words>627</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cre art</Company>
  <LinksUpToDate>false</LinksUpToDate>
  <CharactersWithSpaces>5067</CharactersWithSpaces>
  <SharedDoc>false</SharedDoc>
  <HLinks>
    <vt:vector size="18" baseType="variant">
      <vt:variant>
        <vt:i4>6750319</vt:i4>
      </vt:variant>
      <vt:variant>
        <vt:i4>-1</vt:i4>
      </vt:variant>
      <vt:variant>
        <vt:i4>1025</vt:i4>
      </vt:variant>
      <vt:variant>
        <vt:i4>1</vt:i4>
      </vt:variant>
      <vt:variant>
        <vt:lpwstr>182952_RZ_Briefbogen_neutral4</vt:lpwstr>
      </vt:variant>
      <vt:variant>
        <vt:lpwstr/>
      </vt:variant>
      <vt:variant>
        <vt:i4>6750319</vt:i4>
      </vt:variant>
      <vt:variant>
        <vt:i4>-1</vt:i4>
      </vt:variant>
      <vt:variant>
        <vt:i4>1026</vt:i4>
      </vt:variant>
      <vt:variant>
        <vt:i4>1</vt:i4>
      </vt:variant>
      <vt:variant>
        <vt:lpwstr>182952_RZ_Briefbogen_neutral4</vt:lpwstr>
      </vt:variant>
      <vt:variant>
        <vt:lpwstr/>
      </vt:variant>
      <vt:variant>
        <vt:i4>6750319</vt:i4>
      </vt:variant>
      <vt:variant>
        <vt:i4>-1</vt:i4>
      </vt:variant>
      <vt:variant>
        <vt:i4>1027</vt:i4>
      </vt:variant>
      <vt:variant>
        <vt:i4>1</vt:i4>
      </vt:variant>
      <vt:variant>
        <vt:lpwstr>182952_RZ_Briefbogen_neutral4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 Schütz</dc:creator>
  <cp:keywords/>
  <cp:lastModifiedBy>Maximilian Schütz</cp:lastModifiedBy>
  <cp:revision>9</cp:revision>
  <dcterms:created xsi:type="dcterms:W3CDTF">2019-02-27T10:57:00Z</dcterms:created>
  <dcterms:modified xsi:type="dcterms:W3CDTF">2019-06-18T06:07:00Z</dcterms:modified>
</cp:coreProperties>
</file>