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2CD1" w14:textId="30DA7F0F" w:rsidR="0065429D" w:rsidRPr="007A6343" w:rsidRDefault="00924AD4" w:rsidP="0065429D">
      <w:pPr>
        <w:pStyle w:val="Textkrper"/>
        <w:suppressLineNumbers/>
        <w:ind w:right="-1"/>
        <w:jc w:val="center"/>
        <w:rPr>
          <w:rFonts w:cs="Arial"/>
          <w:b/>
          <w:bCs/>
        </w:rPr>
      </w:pPr>
      <w:r>
        <w:rPr>
          <w:rFonts w:cs="Arial"/>
          <w:b/>
          <w:bCs/>
        </w:rPr>
        <w:t>Kompakter</w:t>
      </w:r>
      <w:r w:rsidR="00F203F9">
        <w:rPr>
          <w:rFonts w:cs="Arial"/>
          <w:b/>
          <w:bCs/>
        </w:rPr>
        <w:t>e</w:t>
      </w:r>
      <w:r w:rsidR="0097664F">
        <w:rPr>
          <w:rFonts w:cs="Arial"/>
          <w:b/>
          <w:bCs/>
        </w:rPr>
        <w:t xml:space="preserve"> Abmessungen</w:t>
      </w:r>
      <w:r w:rsidR="00CA58B0">
        <w:rPr>
          <w:rFonts w:cs="Arial"/>
          <w:b/>
          <w:bCs/>
        </w:rPr>
        <w:t xml:space="preserve"> </w:t>
      </w:r>
      <w:r w:rsidR="002206B7">
        <w:rPr>
          <w:rFonts w:cs="Arial"/>
          <w:b/>
          <w:bCs/>
        </w:rPr>
        <w:t>und höhere</w:t>
      </w:r>
      <w:r w:rsidR="00CA58B0">
        <w:rPr>
          <w:rFonts w:cs="Arial"/>
          <w:b/>
          <w:bCs/>
        </w:rPr>
        <w:t xml:space="preserve"> Tragfähigkeit</w:t>
      </w:r>
      <w:r w:rsidR="002206B7">
        <w:rPr>
          <w:rFonts w:cs="Arial"/>
          <w:b/>
          <w:bCs/>
        </w:rPr>
        <w:t xml:space="preserve"> als </w:t>
      </w:r>
      <w:r w:rsidR="00967939">
        <w:rPr>
          <w:rFonts w:cs="Arial"/>
          <w:b/>
          <w:bCs/>
        </w:rPr>
        <w:t xml:space="preserve">der </w:t>
      </w:r>
      <w:r w:rsidR="002206B7">
        <w:rPr>
          <w:rFonts w:cs="Arial"/>
          <w:b/>
          <w:bCs/>
        </w:rPr>
        <w:t>Vorgänger</w:t>
      </w:r>
    </w:p>
    <w:p w14:paraId="613EFEE5" w14:textId="48C5CBB5" w:rsidR="007A6343" w:rsidRPr="007A6343" w:rsidRDefault="26FC492B" w:rsidP="007A6343">
      <w:pPr>
        <w:pStyle w:val="Textkrper"/>
        <w:suppressLineNumbers/>
        <w:tabs>
          <w:tab w:val="left" w:pos="6663"/>
        </w:tabs>
        <w:ind w:right="-1"/>
        <w:jc w:val="center"/>
        <w:rPr>
          <w:rFonts w:cs="Arial"/>
          <w:b/>
          <w:bCs/>
          <w:sz w:val="44"/>
          <w:szCs w:val="44"/>
        </w:rPr>
      </w:pPr>
      <w:r w:rsidRPr="26FC492B">
        <w:rPr>
          <w:rFonts w:cs="Arial"/>
          <w:b/>
          <w:bCs/>
          <w:sz w:val="44"/>
          <w:szCs w:val="44"/>
        </w:rPr>
        <w:t>Neuer FluX 45</w:t>
      </w:r>
      <w:r w:rsidR="002206B7">
        <w:rPr>
          <w:rFonts w:cs="Arial"/>
          <w:b/>
          <w:bCs/>
          <w:sz w:val="44"/>
          <w:szCs w:val="44"/>
        </w:rPr>
        <w:t xml:space="preserve"> von HUBTEX</w:t>
      </w:r>
      <w:r w:rsidRPr="26FC492B">
        <w:rPr>
          <w:rFonts w:cs="Arial"/>
          <w:b/>
          <w:bCs/>
          <w:sz w:val="44"/>
          <w:szCs w:val="44"/>
        </w:rPr>
        <w:t>: Paletten- und Langguttransport in einem</w:t>
      </w:r>
    </w:p>
    <w:p w14:paraId="1D45A448" w14:textId="77777777" w:rsidR="000B2A18" w:rsidRDefault="000B2A18" w:rsidP="00A41C2D">
      <w:pPr>
        <w:pStyle w:val="Textkrper"/>
        <w:suppressLineNumbers/>
        <w:spacing w:after="0" w:line="360" w:lineRule="auto"/>
        <w:jc w:val="both"/>
        <w:rPr>
          <w:rFonts w:cs="Arial"/>
          <w:b/>
          <w:bCs/>
          <w:sz w:val="22"/>
          <w:szCs w:val="22"/>
        </w:rPr>
      </w:pPr>
    </w:p>
    <w:p w14:paraId="16511B38" w14:textId="5DF14D78" w:rsidR="00006D4B" w:rsidRDefault="26FC492B" w:rsidP="004E2F27">
      <w:pPr>
        <w:pStyle w:val="Textkrper"/>
        <w:suppressLineNumbers/>
        <w:spacing w:after="0" w:line="360" w:lineRule="auto"/>
        <w:jc w:val="both"/>
        <w:rPr>
          <w:rFonts w:cs="Arial"/>
          <w:b/>
          <w:bCs/>
          <w:sz w:val="22"/>
          <w:szCs w:val="22"/>
        </w:rPr>
      </w:pPr>
      <w:r w:rsidRPr="26FC492B">
        <w:rPr>
          <w:rFonts w:cs="Arial"/>
          <w:b/>
          <w:bCs/>
          <w:sz w:val="22"/>
          <w:szCs w:val="22"/>
        </w:rPr>
        <w:t xml:space="preserve">Mit dem FluX 45 präsentiert HUBTEX seinen neuen Elektro-Mehrwege-Gegengewichtsstapler im Tragfähigkeitsbereich bis zu 4,5 t. Damit </w:t>
      </w:r>
      <w:r w:rsidR="00CF7ABC">
        <w:rPr>
          <w:rFonts w:cs="Arial"/>
          <w:b/>
          <w:bCs/>
          <w:sz w:val="22"/>
          <w:szCs w:val="22"/>
        </w:rPr>
        <w:t>ersetzt</w:t>
      </w:r>
      <w:r w:rsidR="00CF7ABC" w:rsidRPr="26FC492B">
        <w:rPr>
          <w:rFonts w:cs="Arial"/>
          <w:b/>
          <w:bCs/>
          <w:sz w:val="22"/>
          <w:szCs w:val="22"/>
        </w:rPr>
        <w:t xml:space="preserve"> </w:t>
      </w:r>
      <w:r w:rsidRPr="26FC492B">
        <w:rPr>
          <w:rFonts w:cs="Arial"/>
          <w:b/>
          <w:bCs/>
          <w:sz w:val="22"/>
          <w:szCs w:val="22"/>
        </w:rPr>
        <w:t xml:space="preserve">das Fuldaer Unternehmen </w:t>
      </w:r>
      <w:r w:rsidR="00CF7ABC">
        <w:rPr>
          <w:rFonts w:cs="Arial"/>
          <w:b/>
          <w:bCs/>
          <w:sz w:val="22"/>
          <w:szCs w:val="22"/>
        </w:rPr>
        <w:t>den Vorgänger durch einen noch kompakteren</w:t>
      </w:r>
      <w:r w:rsidRPr="26FC492B">
        <w:rPr>
          <w:rFonts w:cs="Arial"/>
          <w:b/>
          <w:bCs/>
          <w:sz w:val="22"/>
          <w:szCs w:val="22"/>
        </w:rPr>
        <w:t xml:space="preserve"> 2in1-Stapler </w:t>
      </w:r>
      <w:r w:rsidR="00CF7ABC">
        <w:rPr>
          <w:rFonts w:cs="Arial"/>
          <w:b/>
          <w:bCs/>
          <w:sz w:val="22"/>
          <w:szCs w:val="22"/>
        </w:rPr>
        <w:t>bei gleichzeitig größerer Tragfähigkeit</w:t>
      </w:r>
      <w:r w:rsidRPr="26FC492B">
        <w:rPr>
          <w:rFonts w:cs="Arial"/>
          <w:b/>
          <w:bCs/>
          <w:sz w:val="22"/>
          <w:szCs w:val="22"/>
        </w:rPr>
        <w:t>. Der kompakte FluX 45</w:t>
      </w:r>
      <w:r w:rsidR="00906FC0">
        <w:rPr>
          <w:rFonts w:cs="Arial"/>
          <w:b/>
          <w:bCs/>
          <w:sz w:val="22"/>
          <w:szCs w:val="22"/>
        </w:rPr>
        <w:t xml:space="preserve"> ist die Lösung, wenn meist Paletten</w:t>
      </w:r>
      <w:r w:rsidR="00A26BA0">
        <w:rPr>
          <w:rFonts w:cs="Arial"/>
          <w:b/>
          <w:bCs/>
          <w:sz w:val="22"/>
          <w:szCs w:val="22"/>
        </w:rPr>
        <w:t>,</w:t>
      </w:r>
      <w:r w:rsidR="00906FC0">
        <w:rPr>
          <w:rFonts w:cs="Arial"/>
          <w:b/>
          <w:bCs/>
          <w:sz w:val="22"/>
          <w:szCs w:val="22"/>
        </w:rPr>
        <w:t xml:space="preserve"> regelmäßig </w:t>
      </w:r>
      <w:r w:rsidR="00A26BA0">
        <w:rPr>
          <w:rFonts w:cs="Arial"/>
          <w:b/>
          <w:bCs/>
          <w:sz w:val="22"/>
          <w:szCs w:val="22"/>
        </w:rPr>
        <w:t xml:space="preserve">aber </w:t>
      </w:r>
      <w:r w:rsidR="00906FC0">
        <w:rPr>
          <w:rFonts w:cs="Arial"/>
          <w:b/>
          <w:bCs/>
          <w:sz w:val="22"/>
          <w:szCs w:val="22"/>
        </w:rPr>
        <w:t xml:space="preserve">auch lange Lasten bewegt werden müssen. </w:t>
      </w:r>
      <w:r w:rsidR="00CF7ABC">
        <w:rPr>
          <w:rFonts w:cs="Arial"/>
          <w:b/>
          <w:bCs/>
          <w:sz w:val="22"/>
          <w:szCs w:val="22"/>
        </w:rPr>
        <w:t>Denn im Vergleich zum Langguthandling mit Frontstaplern erhöht er die Sicherheit deutlich.</w:t>
      </w:r>
    </w:p>
    <w:p w14:paraId="7E7F8FAE" w14:textId="77777777" w:rsidR="00896634" w:rsidRDefault="00896634" w:rsidP="00896634">
      <w:pPr>
        <w:spacing w:line="360" w:lineRule="auto"/>
        <w:jc w:val="both"/>
        <w:rPr>
          <w:rFonts w:cs="Arial"/>
          <w:sz w:val="22"/>
          <w:szCs w:val="22"/>
        </w:rPr>
      </w:pPr>
    </w:p>
    <w:p w14:paraId="2ACC8D9B" w14:textId="301423E7" w:rsidR="00896634" w:rsidRPr="007B2560" w:rsidRDefault="26FC492B" w:rsidP="26FC492B">
      <w:pPr>
        <w:spacing w:line="360" w:lineRule="auto"/>
        <w:jc w:val="both"/>
        <w:rPr>
          <w:rFonts w:cs="Arial"/>
          <w:sz w:val="22"/>
          <w:szCs w:val="22"/>
        </w:rPr>
      </w:pPr>
      <w:r w:rsidRPr="26FC492B">
        <w:rPr>
          <w:rFonts w:cs="Arial"/>
          <w:sz w:val="22"/>
          <w:szCs w:val="22"/>
        </w:rPr>
        <w:t xml:space="preserve">Der neue FluX 45 ist als </w:t>
      </w:r>
      <w:r w:rsidR="00006D4B">
        <w:rPr>
          <w:rFonts w:cs="Arial"/>
          <w:sz w:val="22"/>
          <w:szCs w:val="22"/>
        </w:rPr>
        <w:t>Mehrwegestapler</w:t>
      </w:r>
      <w:r w:rsidRPr="26FC492B">
        <w:rPr>
          <w:rFonts w:cs="Arial"/>
          <w:sz w:val="22"/>
          <w:szCs w:val="22"/>
        </w:rPr>
        <w:t xml:space="preserve"> vor allem dann gefragt, wenn Kunden überwiegend palettierte Ladungen,</w:t>
      </w:r>
      <w:r w:rsidR="0064263F">
        <w:rPr>
          <w:rFonts w:cs="Arial"/>
          <w:sz w:val="22"/>
          <w:szCs w:val="22"/>
        </w:rPr>
        <w:t xml:space="preserve"> immer wieder</w:t>
      </w:r>
      <w:r w:rsidRPr="26FC492B">
        <w:rPr>
          <w:rFonts w:cs="Arial"/>
          <w:sz w:val="22"/>
          <w:szCs w:val="22"/>
        </w:rPr>
        <w:t xml:space="preserve"> aber auch lange Lasten seitwärts bewegen müssen. Typische Einsatzgebiete sind Baumärkte oder produzierende Unternehmen im Anlagen- und Maschinenbau. Meist sind hier jedoch konventionelle Frontstapler im Einsatz, die palettierte Lasten optimal bewegen können und aufgrund ihrer guten Rundumsicht und den Fahrereigenschaften bei Staplerfahrern sehr beliebt sind. Geht es dagegen um den Transport langer Lasten, wird es für konventionelle Frontstapler problematisch. Sie benötigen breite Gänge und es entsteht ein erhöhtes Unfallrisiko, da die Auflagefläche des Langgutes auf dem Stapler häufig zu gering ist oder das Langgut </w:t>
      </w:r>
      <w:r w:rsidR="002B1A6C">
        <w:rPr>
          <w:rFonts w:cs="Arial"/>
          <w:sz w:val="22"/>
          <w:szCs w:val="22"/>
        </w:rPr>
        <w:t>über Hindernisse gehoben</w:t>
      </w:r>
      <w:r w:rsidRPr="26FC492B">
        <w:rPr>
          <w:rFonts w:cs="Arial"/>
          <w:sz w:val="22"/>
          <w:szCs w:val="22"/>
        </w:rPr>
        <w:t xml:space="preserve"> werden muss.</w:t>
      </w:r>
    </w:p>
    <w:p w14:paraId="4A3CEA78" w14:textId="27F6324D" w:rsidR="00FF4620" w:rsidRDefault="26FC492B" w:rsidP="007E1A9D">
      <w:pPr>
        <w:pStyle w:val="pf0"/>
        <w:spacing w:line="360" w:lineRule="auto"/>
        <w:jc w:val="both"/>
        <w:rPr>
          <w:rFonts w:ascii="Arial" w:eastAsia="Cambria" w:hAnsi="Arial" w:cs="Arial"/>
          <w:sz w:val="22"/>
          <w:szCs w:val="22"/>
          <w:lang w:eastAsia="en-US"/>
        </w:rPr>
      </w:pPr>
      <w:r w:rsidRPr="003F3493">
        <w:rPr>
          <w:rFonts w:ascii="Arial" w:eastAsia="Cambria" w:hAnsi="Arial" w:cs="Arial"/>
          <w:sz w:val="22"/>
          <w:szCs w:val="22"/>
          <w:lang w:eastAsia="en-US"/>
        </w:rPr>
        <w:t>„Anwender stehen dann vor der Entscheidung, in einen spezialisierten Seitenstapler zu investieren. Angesichts geringer Einsatzzeiten ergibt dies jedoch wirtschaftlich gesehen wenig Sinn. Mit dem FluX 45 erhalten Anwender ein Gerät, das als Front- und Seitenstapler flexibel einsetzbar ist und die Investition in zwei Fahrzeuge überflüssig macht</w:t>
      </w:r>
      <w:r w:rsidR="00B173A7">
        <w:rPr>
          <w:rFonts w:ascii="Arial" w:eastAsia="Cambria" w:hAnsi="Arial" w:cs="Arial"/>
          <w:sz w:val="22"/>
          <w:szCs w:val="22"/>
          <w:lang w:eastAsia="en-US"/>
        </w:rPr>
        <w:t>. Gleichzeitig</w:t>
      </w:r>
      <w:r w:rsidR="00A3728B">
        <w:rPr>
          <w:rFonts w:ascii="Arial" w:eastAsia="Cambria" w:hAnsi="Arial" w:cs="Arial"/>
          <w:sz w:val="22"/>
          <w:szCs w:val="22"/>
          <w:lang w:eastAsia="en-US"/>
        </w:rPr>
        <w:t xml:space="preserve"> sorgen die Robustheit und Langlebigkeit unserer Fahrzeuge</w:t>
      </w:r>
      <w:r w:rsidR="00A3728B" w:rsidRPr="00A3728B">
        <w:rPr>
          <w:rFonts w:ascii="Arial" w:eastAsia="Cambria" w:hAnsi="Arial" w:cs="Arial"/>
          <w:sz w:val="22"/>
          <w:szCs w:val="22"/>
          <w:lang w:eastAsia="en-US"/>
        </w:rPr>
        <w:t xml:space="preserve"> </w:t>
      </w:r>
      <w:r w:rsidR="00A3728B">
        <w:rPr>
          <w:rFonts w:ascii="Arial" w:eastAsia="Cambria" w:hAnsi="Arial" w:cs="Arial"/>
          <w:sz w:val="22"/>
          <w:szCs w:val="22"/>
          <w:lang w:eastAsia="en-US"/>
        </w:rPr>
        <w:t>für geringe Total Cost of Ownership</w:t>
      </w:r>
      <w:r w:rsidRPr="003F3493">
        <w:rPr>
          <w:rFonts w:ascii="Arial" w:eastAsia="Cambria" w:hAnsi="Arial" w:cs="Arial"/>
          <w:sz w:val="22"/>
          <w:szCs w:val="22"/>
          <w:lang w:eastAsia="en-US"/>
        </w:rPr>
        <w:t xml:space="preserve">“, erklärt Michael Röbig, Prokurist und Bereichsleiter Produktmanagement bei HUBTEX. </w:t>
      </w:r>
      <w:r w:rsidRPr="26FC492B">
        <w:rPr>
          <w:rFonts w:ascii="Arial" w:eastAsia="Cambria" w:hAnsi="Arial" w:cs="Arial"/>
          <w:sz w:val="22"/>
          <w:szCs w:val="22"/>
          <w:lang w:eastAsia="en-US"/>
        </w:rPr>
        <w:t xml:space="preserve">Wie alle Modelle aus der FluX-Serie punktet auch der neue FluX 45 mit kompakten Dimensionen bei einer gleichzeitig hohen Tragfähigkeit. Im Vergleich zum Vorgänger </w:t>
      </w:r>
      <w:r w:rsidR="000A0FE8">
        <w:rPr>
          <w:rFonts w:ascii="Arial" w:eastAsia="Cambria" w:hAnsi="Arial" w:cs="Arial"/>
          <w:sz w:val="22"/>
          <w:szCs w:val="22"/>
          <w:lang w:eastAsia="en-US"/>
        </w:rPr>
        <w:t>wurde die Fahrzeuglänge</w:t>
      </w:r>
      <w:r w:rsidRPr="26FC492B">
        <w:rPr>
          <w:rFonts w:ascii="Arial" w:eastAsia="Cambria" w:hAnsi="Arial" w:cs="Arial"/>
          <w:sz w:val="22"/>
          <w:szCs w:val="22"/>
          <w:lang w:eastAsia="en-US"/>
        </w:rPr>
        <w:t xml:space="preserve"> um </w:t>
      </w:r>
      <w:r w:rsidR="000A0FE8" w:rsidRPr="00452B1C">
        <w:rPr>
          <w:rFonts w:ascii="Arial" w:eastAsia="Cambria" w:hAnsi="Arial" w:cs="Arial"/>
          <w:sz w:val="22"/>
          <w:szCs w:val="22"/>
          <w:lang w:eastAsia="en-US"/>
        </w:rPr>
        <w:t xml:space="preserve">14 </w:t>
      </w:r>
      <w:r w:rsidRPr="00452B1C">
        <w:rPr>
          <w:rFonts w:ascii="Arial" w:eastAsia="Cambria" w:hAnsi="Arial" w:cs="Arial"/>
          <w:sz w:val="22"/>
          <w:szCs w:val="22"/>
          <w:lang w:eastAsia="en-US"/>
        </w:rPr>
        <w:t>Prozent</w:t>
      </w:r>
      <w:r w:rsidRPr="26FC492B">
        <w:rPr>
          <w:rFonts w:ascii="Arial" w:eastAsia="Cambria" w:hAnsi="Arial" w:cs="Arial"/>
          <w:sz w:val="22"/>
          <w:szCs w:val="22"/>
          <w:lang w:eastAsia="en-US"/>
        </w:rPr>
        <w:t xml:space="preserve"> reduziert, was ihn noch wendiger macht. Ein besonderes Merkmal ist außerdem das Hubgerüst mit Mastneigung</w:t>
      </w:r>
      <w:r w:rsidR="00C11EFB">
        <w:rPr>
          <w:rFonts w:ascii="Arial" w:eastAsia="Cambria" w:hAnsi="Arial" w:cs="Arial"/>
          <w:sz w:val="22"/>
          <w:szCs w:val="22"/>
          <w:lang w:eastAsia="en-US"/>
        </w:rPr>
        <w:t xml:space="preserve">. </w:t>
      </w:r>
      <w:r w:rsidRPr="26FC492B">
        <w:rPr>
          <w:rFonts w:ascii="Arial" w:eastAsia="Cambria" w:hAnsi="Arial" w:cs="Arial"/>
          <w:sz w:val="22"/>
          <w:szCs w:val="22"/>
          <w:lang w:eastAsia="en-US"/>
        </w:rPr>
        <w:t xml:space="preserve">Dadurch kann der FluX 45 als Frontstapler beispielsweise zur Be- und Entladung von Lkw eingesetzt werden oder wahlweise als Seitenstapler lange Lasten durch schmale Hallentore transportieren. </w:t>
      </w:r>
      <w:r w:rsidR="00593CDA">
        <w:rPr>
          <w:rFonts w:ascii="Arial" w:eastAsia="Cambria" w:hAnsi="Arial" w:cs="Arial"/>
          <w:sz w:val="22"/>
          <w:szCs w:val="22"/>
          <w:lang w:eastAsia="en-US"/>
        </w:rPr>
        <w:t xml:space="preserve">Gleichzeitig </w:t>
      </w:r>
      <w:r w:rsidR="00325CE1">
        <w:rPr>
          <w:rFonts w:ascii="Arial" w:eastAsia="Cambria" w:hAnsi="Arial" w:cs="Arial"/>
          <w:sz w:val="22"/>
          <w:szCs w:val="22"/>
          <w:lang w:eastAsia="en-US"/>
        </w:rPr>
        <w:t xml:space="preserve">sorgt </w:t>
      </w:r>
      <w:r w:rsidR="00EC1293">
        <w:rPr>
          <w:rFonts w:ascii="Arial" w:eastAsia="Cambria" w:hAnsi="Arial" w:cs="Arial"/>
          <w:sz w:val="22"/>
          <w:szCs w:val="22"/>
          <w:lang w:eastAsia="en-US"/>
        </w:rPr>
        <w:t>es</w:t>
      </w:r>
      <w:r w:rsidR="00325CE1">
        <w:rPr>
          <w:rFonts w:ascii="Arial" w:eastAsia="Cambria" w:hAnsi="Arial" w:cs="Arial"/>
          <w:sz w:val="22"/>
          <w:szCs w:val="22"/>
          <w:lang w:eastAsia="en-US"/>
        </w:rPr>
        <w:t xml:space="preserve"> </w:t>
      </w:r>
      <w:r w:rsidR="00273EA3">
        <w:rPr>
          <w:rFonts w:ascii="Arial" w:eastAsia="Cambria" w:hAnsi="Arial" w:cs="Arial"/>
          <w:sz w:val="22"/>
          <w:szCs w:val="22"/>
          <w:lang w:eastAsia="en-US"/>
        </w:rPr>
        <w:t>für Sicherheit auf unebenen Böden</w:t>
      </w:r>
      <w:r w:rsidR="00B40337">
        <w:rPr>
          <w:rFonts w:ascii="Arial" w:eastAsia="Cambria" w:hAnsi="Arial" w:cs="Arial"/>
          <w:sz w:val="22"/>
          <w:szCs w:val="22"/>
          <w:lang w:eastAsia="en-US"/>
        </w:rPr>
        <w:t xml:space="preserve">, was </w:t>
      </w:r>
      <w:r w:rsidR="00984227">
        <w:rPr>
          <w:rFonts w:ascii="Arial" w:eastAsia="Cambria" w:hAnsi="Arial" w:cs="Arial"/>
          <w:sz w:val="22"/>
          <w:szCs w:val="22"/>
          <w:lang w:eastAsia="en-US"/>
        </w:rPr>
        <w:t>vor allem</w:t>
      </w:r>
      <w:r w:rsidR="00E92B43">
        <w:rPr>
          <w:rFonts w:ascii="Arial" w:eastAsia="Cambria" w:hAnsi="Arial" w:cs="Arial"/>
          <w:sz w:val="22"/>
          <w:szCs w:val="22"/>
          <w:lang w:eastAsia="en-US"/>
        </w:rPr>
        <w:t xml:space="preserve"> im</w:t>
      </w:r>
      <w:r w:rsidR="00995BBE">
        <w:rPr>
          <w:rFonts w:ascii="Arial" w:eastAsia="Cambria" w:hAnsi="Arial" w:cs="Arial"/>
          <w:sz w:val="22"/>
          <w:szCs w:val="22"/>
          <w:lang w:eastAsia="en-US"/>
        </w:rPr>
        <w:t xml:space="preserve"> </w:t>
      </w:r>
      <w:r w:rsidR="004340C0">
        <w:rPr>
          <w:rFonts w:ascii="Arial" w:eastAsia="Cambria" w:hAnsi="Arial" w:cs="Arial"/>
          <w:sz w:val="22"/>
          <w:szCs w:val="22"/>
          <w:lang w:eastAsia="en-US"/>
        </w:rPr>
        <w:t xml:space="preserve">Außeneinsatz </w:t>
      </w:r>
      <w:r w:rsidR="00984227">
        <w:rPr>
          <w:rFonts w:ascii="Arial" w:eastAsia="Cambria" w:hAnsi="Arial" w:cs="Arial"/>
          <w:sz w:val="22"/>
          <w:szCs w:val="22"/>
          <w:lang w:eastAsia="en-US"/>
        </w:rPr>
        <w:t>ein Vorteil</w:t>
      </w:r>
      <w:r w:rsidR="00B40337">
        <w:rPr>
          <w:rFonts w:ascii="Arial" w:eastAsia="Cambria" w:hAnsi="Arial" w:cs="Arial"/>
          <w:sz w:val="22"/>
          <w:szCs w:val="22"/>
          <w:lang w:eastAsia="en-US"/>
        </w:rPr>
        <w:t xml:space="preserve"> ist</w:t>
      </w:r>
      <w:r w:rsidR="00984227">
        <w:rPr>
          <w:rFonts w:ascii="Arial" w:eastAsia="Cambria" w:hAnsi="Arial" w:cs="Arial"/>
          <w:sz w:val="22"/>
          <w:szCs w:val="22"/>
          <w:lang w:eastAsia="en-US"/>
        </w:rPr>
        <w:t xml:space="preserve">. Auch </w:t>
      </w:r>
      <w:r w:rsidR="00CC534D">
        <w:rPr>
          <w:rFonts w:ascii="Arial" w:eastAsia="Cambria" w:hAnsi="Arial" w:cs="Arial"/>
          <w:sz w:val="22"/>
          <w:szCs w:val="22"/>
          <w:lang w:eastAsia="en-US"/>
        </w:rPr>
        <w:t xml:space="preserve">auf eine </w:t>
      </w:r>
      <w:r w:rsidR="00984227">
        <w:rPr>
          <w:rFonts w:ascii="Arial" w:eastAsia="Cambria" w:hAnsi="Arial" w:cs="Arial"/>
          <w:sz w:val="22"/>
          <w:szCs w:val="22"/>
          <w:lang w:eastAsia="en-US"/>
        </w:rPr>
        <w:t xml:space="preserve">höhere Bodenfreiheit und </w:t>
      </w:r>
      <w:r w:rsidR="00116D10">
        <w:rPr>
          <w:rFonts w:ascii="Arial" w:eastAsia="Cambria" w:hAnsi="Arial" w:cs="Arial"/>
          <w:sz w:val="22"/>
          <w:szCs w:val="22"/>
          <w:lang w:eastAsia="en-US"/>
        </w:rPr>
        <w:lastRenderedPageBreak/>
        <w:t xml:space="preserve">größere Bereifung </w:t>
      </w:r>
      <w:r w:rsidR="004A0231">
        <w:rPr>
          <w:rFonts w:ascii="Arial" w:eastAsia="Cambria" w:hAnsi="Arial" w:cs="Arial"/>
          <w:sz w:val="22"/>
          <w:szCs w:val="22"/>
          <w:lang w:eastAsia="en-US"/>
        </w:rPr>
        <w:t>legte HUBTEX</w:t>
      </w:r>
      <w:r w:rsidR="0018324C">
        <w:rPr>
          <w:rFonts w:ascii="Arial" w:eastAsia="Cambria" w:hAnsi="Arial" w:cs="Arial"/>
          <w:sz w:val="22"/>
          <w:szCs w:val="22"/>
          <w:lang w:eastAsia="en-US"/>
        </w:rPr>
        <w:t xml:space="preserve"> bei der Entwicklung Wert, um den neuen</w:t>
      </w:r>
      <w:r w:rsidR="00116D10">
        <w:rPr>
          <w:rFonts w:ascii="Arial" w:eastAsia="Cambria" w:hAnsi="Arial" w:cs="Arial"/>
          <w:sz w:val="22"/>
          <w:szCs w:val="22"/>
          <w:lang w:eastAsia="en-US"/>
        </w:rPr>
        <w:t xml:space="preserve"> FluX 45 </w:t>
      </w:r>
      <w:r w:rsidR="00EB44C3">
        <w:rPr>
          <w:rFonts w:ascii="Arial" w:eastAsia="Cambria" w:hAnsi="Arial" w:cs="Arial"/>
          <w:sz w:val="22"/>
          <w:szCs w:val="22"/>
          <w:lang w:eastAsia="en-US"/>
        </w:rPr>
        <w:t xml:space="preserve">optimal </w:t>
      </w:r>
      <w:r w:rsidR="0080284D">
        <w:rPr>
          <w:rFonts w:ascii="Arial" w:eastAsia="Cambria" w:hAnsi="Arial" w:cs="Arial"/>
          <w:sz w:val="22"/>
          <w:szCs w:val="22"/>
          <w:lang w:eastAsia="en-US"/>
        </w:rPr>
        <w:t xml:space="preserve">für den Einsatz im Außenbereich </w:t>
      </w:r>
      <w:r w:rsidR="004F6728">
        <w:rPr>
          <w:rFonts w:ascii="Arial" w:eastAsia="Cambria" w:hAnsi="Arial" w:cs="Arial"/>
          <w:sz w:val="22"/>
          <w:szCs w:val="22"/>
          <w:lang w:eastAsia="en-US"/>
        </w:rPr>
        <w:t>auszustatten</w:t>
      </w:r>
      <w:r w:rsidR="00085672">
        <w:rPr>
          <w:rFonts w:ascii="Arial" w:eastAsia="Cambria" w:hAnsi="Arial" w:cs="Arial"/>
          <w:sz w:val="22"/>
          <w:szCs w:val="22"/>
          <w:lang w:eastAsia="en-US"/>
        </w:rPr>
        <w:t>.</w:t>
      </w:r>
    </w:p>
    <w:p w14:paraId="37D50F95" w14:textId="77777777" w:rsidR="000E07D6" w:rsidRDefault="00B56E14" w:rsidP="000E07D6">
      <w:pPr>
        <w:pStyle w:val="pf0"/>
        <w:spacing w:line="360" w:lineRule="auto"/>
        <w:jc w:val="both"/>
        <w:rPr>
          <w:rFonts w:ascii="Arial" w:eastAsia="Cambria" w:hAnsi="Arial" w:cs="Arial"/>
          <w:b/>
          <w:bCs/>
          <w:sz w:val="22"/>
          <w:szCs w:val="22"/>
          <w:lang w:eastAsia="en-US"/>
        </w:rPr>
      </w:pPr>
      <w:r>
        <w:rPr>
          <w:rFonts w:ascii="Arial" w:eastAsia="Cambria" w:hAnsi="Arial" w:cs="Arial"/>
          <w:b/>
          <w:bCs/>
          <w:sz w:val="22"/>
          <w:szCs w:val="22"/>
          <w:lang w:eastAsia="en-US"/>
        </w:rPr>
        <w:t>Endloslenkung und komfortables Langguthandling</w:t>
      </w:r>
    </w:p>
    <w:p w14:paraId="551793A1" w14:textId="4F9F523C" w:rsidR="26FC492B" w:rsidRDefault="26FC492B" w:rsidP="26FC492B">
      <w:pPr>
        <w:pStyle w:val="pf0"/>
        <w:spacing w:line="360" w:lineRule="auto"/>
        <w:jc w:val="both"/>
        <w:rPr>
          <w:rFonts w:ascii="Arial" w:eastAsia="Cambria" w:hAnsi="Arial" w:cs="Arial"/>
          <w:sz w:val="22"/>
          <w:szCs w:val="22"/>
          <w:lang w:eastAsia="en-US"/>
        </w:rPr>
      </w:pPr>
      <w:r w:rsidRPr="26FC492B">
        <w:rPr>
          <w:rFonts w:ascii="Arial" w:eastAsia="Cambria" w:hAnsi="Arial" w:cs="Arial"/>
          <w:sz w:val="22"/>
          <w:szCs w:val="22"/>
          <w:lang w:eastAsia="en-US"/>
        </w:rPr>
        <w:t xml:space="preserve">Besonders wendig, effizient und arbeitsfreundlich wird der FluX 45 durch seinen geräuscharmen und umweltfreundlichen Elektroantrieb in Kombination mit der innovativen 360°HX-Lenkung. Sie macht einen fließenden Fahrtrichtungswechsel ohne Zwischenstopp von der Längs- in die Querfahrt möglich. Die Kabine des neuen FluX 45 zeichnet sich durch eine höchstmögliche Ergonomie aus und sorgt damit für maximalen Fahrkomfort. Großen Wert hat HUBTEX bei der Entwicklung auch auf das Thema Rundumsicht gelegt. Eine mittige Sitzposition, ein großzügiger, niedriger Einstieg, kompaktere Hubgerüste sowie ein einsatzoptimierter Gabelträger mit Seitenschieber sorgen für optimale Sichtverhältnisse. Erhältlich ist die Kabine wahlweise als geschlossene Außen- oder offene Innenkabine. </w:t>
      </w:r>
    </w:p>
    <w:p w14:paraId="3CBDF027" w14:textId="4F3D155A" w:rsidR="00DD3CD8" w:rsidRDefault="26FC492B" w:rsidP="00AE1C8A">
      <w:pPr>
        <w:suppressLineNumbers/>
        <w:spacing w:after="200" w:line="360" w:lineRule="auto"/>
        <w:jc w:val="both"/>
        <w:rPr>
          <w:rFonts w:cs="Arial"/>
          <w:sz w:val="22"/>
          <w:szCs w:val="22"/>
        </w:rPr>
      </w:pPr>
      <w:r w:rsidRPr="26FC492B">
        <w:rPr>
          <w:rFonts w:cs="Arial"/>
          <w:sz w:val="22"/>
          <w:szCs w:val="22"/>
        </w:rPr>
        <w:t xml:space="preserve">Weitere Informationen zum FluX 45 </w:t>
      </w:r>
      <w:r w:rsidR="00663CA2">
        <w:rPr>
          <w:rFonts w:cs="Arial"/>
          <w:sz w:val="22"/>
          <w:szCs w:val="22"/>
        </w:rPr>
        <w:t>gibt es</w:t>
      </w:r>
      <w:r w:rsidRPr="26FC492B">
        <w:rPr>
          <w:rFonts w:cs="Arial"/>
          <w:sz w:val="22"/>
          <w:szCs w:val="22"/>
        </w:rPr>
        <w:t xml:space="preserve"> unter </w:t>
      </w:r>
      <w:hyperlink r:id="rId11" w:history="1">
        <w:r w:rsidR="00BE077B" w:rsidRPr="00C8486E">
          <w:rPr>
            <w:rStyle w:val="Hyperlink"/>
            <w:rFonts w:cs="Arial"/>
            <w:sz w:val="22"/>
            <w:szCs w:val="22"/>
          </w:rPr>
          <w:t>https://www.hubtex.com/de-de/produkte/elektro-mehrwege-gegengewichtsstapler/flux-45</w:t>
        </w:r>
      </w:hyperlink>
      <w:r w:rsidR="00526A47">
        <w:rPr>
          <w:rFonts w:cs="Arial"/>
          <w:sz w:val="22"/>
          <w:szCs w:val="22"/>
        </w:rPr>
        <w:t>.</w:t>
      </w:r>
    </w:p>
    <w:p w14:paraId="5EFC84A4" w14:textId="77777777" w:rsidR="00B56E14" w:rsidRDefault="00B56E14" w:rsidP="00AE1C8A">
      <w:pPr>
        <w:suppressLineNumbers/>
        <w:spacing w:after="200" w:line="360" w:lineRule="auto"/>
        <w:jc w:val="both"/>
        <w:rPr>
          <w:rFonts w:cs="Arial"/>
          <w:sz w:val="22"/>
          <w:szCs w:val="22"/>
        </w:rPr>
      </w:pPr>
    </w:p>
    <w:p w14:paraId="5FC1F222" w14:textId="54A25781" w:rsidR="0065429D" w:rsidRPr="00CA6F4A" w:rsidRDefault="0065429D" w:rsidP="0065429D">
      <w:pPr>
        <w:pStyle w:val="Textkrper"/>
        <w:suppressLineNumbers/>
        <w:ind w:right="-1"/>
        <w:rPr>
          <w:rFonts w:cs="Arial"/>
          <w:b/>
          <w:sz w:val="22"/>
          <w:szCs w:val="22"/>
        </w:rPr>
      </w:pPr>
      <w:r w:rsidRPr="00CA6F4A">
        <w:rPr>
          <w:rFonts w:cs="Arial"/>
          <w:b/>
          <w:sz w:val="22"/>
          <w:szCs w:val="22"/>
        </w:rPr>
        <w:t>Umfang:</w:t>
      </w:r>
      <w:r w:rsidRPr="00CA6F4A">
        <w:rPr>
          <w:rFonts w:cs="Arial"/>
          <w:b/>
          <w:sz w:val="22"/>
          <w:szCs w:val="22"/>
        </w:rPr>
        <w:tab/>
      </w:r>
      <w:r w:rsidR="002123BE">
        <w:rPr>
          <w:rFonts w:cs="Arial"/>
          <w:b/>
          <w:sz w:val="22"/>
          <w:szCs w:val="22"/>
        </w:rPr>
        <w:t>3.</w:t>
      </w:r>
      <w:r w:rsidR="00EB44C3">
        <w:rPr>
          <w:rFonts w:cs="Arial"/>
          <w:b/>
          <w:sz w:val="22"/>
          <w:szCs w:val="22"/>
        </w:rPr>
        <w:t>50</w:t>
      </w:r>
      <w:r w:rsidR="0085395B">
        <w:rPr>
          <w:rFonts w:cs="Arial"/>
          <w:b/>
          <w:sz w:val="22"/>
          <w:szCs w:val="22"/>
        </w:rPr>
        <w:t>7</w:t>
      </w:r>
      <w:r w:rsidRPr="00CA6F4A">
        <w:rPr>
          <w:rFonts w:cs="Arial"/>
          <w:b/>
          <w:sz w:val="22"/>
          <w:szCs w:val="22"/>
        </w:rPr>
        <w:t xml:space="preserve"> Zeichen inklusive Leerzeichen</w:t>
      </w:r>
    </w:p>
    <w:p w14:paraId="2E72E40F" w14:textId="04E0EC5D" w:rsidR="0065429D" w:rsidRDefault="0065429D" w:rsidP="0065429D">
      <w:pPr>
        <w:pStyle w:val="Textkrper"/>
        <w:suppressLineNumbers/>
        <w:ind w:right="-1"/>
        <w:rPr>
          <w:rFonts w:cs="Arial"/>
          <w:b/>
          <w:sz w:val="22"/>
          <w:szCs w:val="22"/>
        </w:rPr>
      </w:pPr>
      <w:r w:rsidRPr="00A21DBF">
        <w:rPr>
          <w:rFonts w:cs="Arial"/>
          <w:b/>
          <w:sz w:val="22"/>
          <w:szCs w:val="22"/>
        </w:rPr>
        <w:t>Bil</w:t>
      </w:r>
      <w:r w:rsidR="00B75F38">
        <w:rPr>
          <w:rFonts w:cs="Arial"/>
          <w:b/>
          <w:sz w:val="22"/>
          <w:szCs w:val="22"/>
        </w:rPr>
        <w:t>d</w:t>
      </w:r>
      <w:r w:rsidRPr="00A21DBF">
        <w:rPr>
          <w:rFonts w:cs="Arial"/>
          <w:b/>
          <w:sz w:val="22"/>
          <w:szCs w:val="22"/>
        </w:rPr>
        <w:t>d</w:t>
      </w:r>
      <w:r w:rsidR="00E70413">
        <w:rPr>
          <w:rFonts w:cs="Arial"/>
          <w:b/>
          <w:sz w:val="22"/>
          <w:szCs w:val="22"/>
        </w:rPr>
        <w:t>aten</w:t>
      </w:r>
      <w:r w:rsidRPr="00CA6F4A">
        <w:rPr>
          <w:rFonts w:cs="Arial"/>
          <w:b/>
          <w:sz w:val="22"/>
          <w:szCs w:val="22"/>
        </w:rPr>
        <w:t xml:space="preserve">: </w:t>
      </w:r>
      <w:r w:rsidRPr="00CA6F4A">
        <w:rPr>
          <w:rFonts w:cs="Arial"/>
          <w:b/>
          <w:sz w:val="22"/>
          <w:szCs w:val="22"/>
        </w:rPr>
        <w:tab/>
      </w:r>
      <w:r w:rsidR="00E70413">
        <w:rPr>
          <w:rFonts w:cs="Arial"/>
          <w:b/>
          <w:sz w:val="22"/>
          <w:szCs w:val="22"/>
        </w:rPr>
        <w:t>3</w:t>
      </w:r>
      <w:r w:rsidR="00A308F6">
        <w:rPr>
          <w:rFonts w:cs="Arial"/>
          <w:b/>
          <w:sz w:val="22"/>
          <w:szCs w:val="22"/>
        </w:rPr>
        <w:t xml:space="preserve"> </w:t>
      </w:r>
      <w:r w:rsidRPr="00CA6F4A">
        <w:rPr>
          <w:rFonts w:cs="Arial"/>
          <w:b/>
          <w:sz w:val="22"/>
          <w:szCs w:val="22"/>
        </w:rPr>
        <w:t>(© Hubtex)</w:t>
      </w:r>
    </w:p>
    <w:p w14:paraId="1B590EA6" w14:textId="77777777" w:rsidR="00F10052" w:rsidRDefault="00F10052" w:rsidP="0065429D">
      <w:pPr>
        <w:pStyle w:val="Textkrper"/>
        <w:suppressLineNumbers/>
        <w:ind w:right="-1"/>
        <w:rPr>
          <w:rFonts w:cs="Arial"/>
          <w:b/>
          <w:sz w:val="22"/>
          <w:szCs w:val="22"/>
        </w:rPr>
      </w:pPr>
    </w:p>
    <w:p w14:paraId="3339C50D" w14:textId="6CA27668" w:rsidR="00A21DBF" w:rsidRDefault="00A21DBF" w:rsidP="00A21DBF">
      <w:pPr>
        <w:pStyle w:val="Textkrper"/>
        <w:suppressLineNumbers/>
        <w:spacing w:after="0" w:line="360" w:lineRule="auto"/>
        <w:jc w:val="both"/>
        <w:rPr>
          <w:rFonts w:cs="Arial"/>
          <w:b/>
          <w:sz w:val="22"/>
          <w:szCs w:val="22"/>
        </w:rPr>
      </w:pPr>
      <w:r>
        <w:rPr>
          <w:rFonts w:cs="Arial"/>
          <w:b/>
          <w:sz w:val="22"/>
          <w:szCs w:val="22"/>
        </w:rPr>
        <w:t>Bildunterschrif</w:t>
      </w:r>
      <w:r w:rsidR="00F10052">
        <w:rPr>
          <w:rFonts w:cs="Arial"/>
          <w:b/>
          <w:sz w:val="22"/>
          <w:szCs w:val="22"/>
        </w:rPr>
        <w:t>ten:</w:t>
      </w:r>
    </w:p>
    <w:p w14:paraId="1D70C345" w14:textId="1F4DCD94" w:rsidR="00F10052" w:rsidRDefault="00F10052" w:rsidP="00F64024">
      <w:pPr>
        <w:pStyle w:val="Textkrper"/>
        <w:suppressLineNumbers/>
        <w:spacing w:after="0" w:line="360" w:lineRule="auto"/>
        <w:ind w:left="1416" w:hanging="1416"/>
        <w:jc w:val="both"/>
        <w:rPr>
          <w:rFonts w:cs="Arial"/>
          <w:bCs/>
          <w:sz w:val="22"/>
          <w:szCs w:val="22"/>
        </w:rPr>
      </w:pPr>
      <w:r w:rsidRPr="00B75F38">
        <w:rPr>
          <w:rFonts w:cs="Arial"/>
          <w:bCs/>
          <w:sz w:val="22"/>
          <w:szCs w:val="22"/>
        </w:rPr>
        <w:t xml:space="preserve">Bild 1: </w:t>
      </w:r>
      <w:r w:rsidR="00B75F38">
        <w:rPr>
          <w:rFonts w:cs="Arial"/>
          <w:bCs/>
          <w:sz w:val="22"/>
          <w:szCs w:val="22"/>
        </w:rPr>
        <w:tab/>
      </w:r>
      <w:r w:rsidR="00F64024" w:rsidRPr="26FC492B">
        <w:rPr>
          <w:rFonts w:cs="Arial"/>
          <w:sz w:val="22"/>
          <w:szCs w:val="22"/>
        </w:rPr>
        <w:t>Die Kabine des neuen FluX 45 zeichnet sich durch eine höchstmögliche Ergonomie aus und sorgt damit für maximalen Fahrkomfort.</w:t>
      </w:r>
    </w:p>
    <w:p w14:paraId="0CC61AB1" w14:textId="1A821889" w:rsidR="00B75F38" w:rsidRDefault="00B75F38" w:rsidP="00F64024">
      <w:pPr>
        <w:pStyle w:val="Textkrper"/>
        <w:suppressLineNumbers/>
        <w:spacing w:after="0" w:line="360" w:lineRule="auto"/>
        <w:ind w:left="1416" w:hanging="1416"/>
        <w:jc w:val="both"/>
        <w:rPr>
          <w:rFonts w:cs="Arial"/>
          <w:sz w:val="22"/>
          <w:szCs w:val="22"/>
        </w:rPr>
      </w:pPr>
      <w:r>
        <w:rPr>
          <w:rFonts w:cs="Arial"/>
          <w:bCs/>
          <w:sz w:val="22"/>
          <w:szCs w:val="22"/>
        </w:rPr>
        <w:t xml:space="preserve">Bild 2: </w:t>
      </w:r>
      <w:r w:rsidR="00F64024">
        <w:rPr>
          <w:rFonts w:cs="Arial"/>
          <w:bCs/>
          <w:sz w:val="22"/>
          <w:szCs w:val="22"/>
        </w:rPr>
        <w:tab/>
      </w:r>
      <w:r w:rsidR="001C4CFF" w:rsidRPr="001C4CFF">
        <w:rPr>
          <w:rFonts w:cs="Arial"/>
          <w:sz w:val="22"/>
          <w:szCs w:val="22"/>
        </w:rPr>
        <w:t>Der kompakte FluX 45 ist die Lösung, wenn meist Paletten, regelmäßig aber auch lange Lasten bewegt werden müssen</w:t>
      </w:r>
      <w:r w:rsidR="001C4CFF">
        <w:rPr>
          <w:rFonts w:cs="Arial"/>
          <w:sz w:val="22"/>
          <w:szCs w:val="22"/>
        </w:rPr>
        <w:t>.</w:t>
      </w:r>
    </w:p>
    <w:p w14:paraId="719AC3FF" w14:textId="1EFFF627" w:rsidR="001C4CFF" w:rsidRPr="00B75F38" w:rsidRDefault="001C4CFF" w:rsidP="00F64024">
      <w:pPr>
        <w:pStyle w:val="Textkrper"/>
        <w:suppressLineNumbers/>
        <w:spacing w:after="0" w:line="360" w:lineRule="auto"/>
        <w:ind w:left="1416" w:hanging="1416"/>
        <w:jc w:val="both"/>
        <w:rPr>
          <w:rFonts w:cs="Arial"/>
          <w:bCs/>
          <w:sz w:val="22"/>
          <w:szCs w:val="22"/>
        </w:rPr>
      </w:pPr>
      <w:r>
        <w:rPr>
          <w:rFonts w:cs="Arial"/>
          <w:sz w:val="22"/>
          <w:szCs w:val="22"/>
        </w:rPr>
        <w:t xml:space="preserve">Bild 3: </w:t>
      </w:r>
      <w:r w:rsidR="00F64024">
        <w:rPr>
          <w:rFonts w:cs="Arial"/>
          <w:sz w:val="22"/>
          <w:szCs w:val="22"/>
        </w:rPr>
        <w:tab/>
      </w:r>
      <w:r w:rsidR="00DE6279" w:rsidRPr="26FC492B">
        <w:rPr>
          <w:rFonts w:cs="Arial"/>
          <w:sz w:val="22"/>
          <w:szCs w:val="22"/>
        </w:rPr>
        <w:t>Wie alle Modelle aus der FluX-Serie punktet auch der neue FluX 45 mit kompakten Dimensionen bei einer gleichzeitig hohen Tragfähigkeit.</w:t>
      </w:r>
    </w:p>
    <w:p w14:paraId="6CC57946" w14:textId="77777777" w:rsidR="00EE30D2" w:rsidRDefault="00EE30D2" w:rsidP="00A21DBF">
      <w:pPr>
        <w:pStyle w:val="Textkrper"/>
        <w:suppressLineNumbers/>
        <w:spacing w:after="0" w:line="360" w:lineRule="auto"/>
        <w:jc w:val="both"/>
        <w:rPr>
          <w:rFonts w:cs="Arial"/>
          <w:b/>
          <w:bCs/>
          <w:sz w:val="22"/>
          <w:szCs w:val="22"/>
        </w:rPr>
      </w:pPr>
    </w:p>
    <w:p w14:paraId="0AB2B546" w14:textId="77777777" w:rsidR="00F64024" w:rsidRPr="00A21DBF" w:rsidRDefault="00F64024" w:rsidP="00A21DBF">
      <w:pPr>
        <w:pStyle w:val="Textkrper"/>
        <w:suppressLineNumbers/>
        <w:spacing w:after="0" w:line="360" w:lineRule="auto"/>
        <w:jc w:val="both"/>
        <w:rPr>
          <w:rFonts w:cs="Arial"/>
          <w:b/>
          <w:bCs/>
          <w:sz w:val="22"/>
          <w:szCs w:val="22"/>
        </w:rPr>
      </w:pPr>
    </w:p>
    <w:p w14:paraId="13040ADF" w14:textId="77777777" w:rsidR="0065429D" w:rsidRPr="00CC7324" w:rsidRDefault="0065429D" w:rsidP="0065429D">
      <w:pPr>
        <w:keepNext/>
        <w:suppressLineNumbers/>
        <w:spacing w:line="360" w:lineRule="auto"/>
        <w:ind w:right="-1"/>
        <w:jc w:val="both"/>
        <w:outlineLvl w:val="8"/>
        <w:rPr>
          <w:rFonts w:cs="Arial"/>
          <w:b/>
          <w:sz w:val="22"/>
          <w:szCs w:val="22"/>
        </w:rPr>
      </w:pPr>
      <w:r w:rsidRPr="00285CD9">
        <w:rPr>
          <w:rFonts w:cs="Arial"/>
          <w:b/>
          <w:sz w:val="22"/>
          <w:szCs w:val="22"/>
        </w:rPr>
        <w:t xml:space="preserve">Über HUBTEX Maschinenbau GmbH &amp; Co. KG </w:t>
      </w:r>
    </w:p>
    <w:p w14:paraId="1D21B5DA" w14:textId="47AC3E80" w:rsidR="0065429D" w:rsidRPr="00285CD9" w:rsidRDefault="0065429D" w:rsidP="0065429D">
      <w:pPr>
        <w:suppressLineNumbers/>
        <w:spacing w:line="360" w:lineRule="auto"/>
        <w:ind w:right="-1"/>
        <w:jc w:val="both"/>
        <w:rPr>
          <w:rFonts w:cs="Arial"/>
          <w:szCs w:val="20"/>
        </w:rPr>
      </w:pPr>
      <w:r>
        <w:rPr>
          <w:rFonts w:cs="Arial"/>
          <w:szCs w:val="20"/>
        </w:rPr>
        <w:t>HUBTEX</w:t>
      </w:r>
      <w:r w:rsidRPr="00285CD9">
        <w:rPr>
          <w:rFonts w:cs="Arial"/>
          <w:szCs w:val="20"/>
        </w:rPr>
        <w:t xml:space="preserve"> ist der international führende Hersteller von </w:t>
      </w:r>
      <w:r w:rsidR="008E7575">
        <w:rPr>
          <w:rFonts w:cs="Arial"/>
          <w:szCs w:val="20"/>
        </w:rPr>
        <w:t xml:space="preserve">Mehrwegestaplern, </w:t>
      </w:r>
      <w:r w:rsidRPr="00285CD9">
        <w:rPr>
          <w:rFonts w:cs="Arial"/>
          <w:szCs w:val="20"/>
        </w:rPr>
        <w:t xml:space="preserve">Seitenstaplern, Kommissionierfahrzeugen spezialgefertigten Flurförderzeugen und Sonderfahrzeugen für den Transport von langen, schweren und sperrigen Gütern. Ihr Einsatz dient dem effizienten Materialfluss und Warenumschlag bei engsten Gangverhältnissen von Produktions- und Handelsunternehmen. Umfassende Beratung, weltweiter Service und Innovationsstärke zeichnen </w:t>
      </w:r>
      <w:r>
        <w:rPr>
          <w:rFonts w:cs="Arial"/>
          <w:szCs w:val="20"/>
        </w:rPr>
        <w:t>HUBTEX</w:t>
      </w:r>
      <w:r w:rsidRPr="00285CD9">
        <w:rPr>
          <w:rFonts w:cs="Arial"/>
          <w:szCs w:val="20"/>
        </w:rPr>
        <w:t xml:space="preserve"> aus. So hat das 500 </w:t>
      </w:r>
      <w:r w:rsidRPr="00285CD9">
        <w:rPr>
          <w:rFonts w:cs="Arial"/>
          <w:szCs w:val="20"/>
        </w:rPr>
        <w:lastRenderedPageBreak/>
        <w:t>Mitarbeiter starke Unternehmen mit Hauptsitz in Fulda für jede Kundenanforderung die passende Lösung: von der Basisversion über ausgereifte Serienfahrzeuge bis zur individuellen Spezialentwicklung</w:t>
      </w:r>
      <w:r w:rsidR="00353633">
        <w:rPr>
          <w:rFonts w:cs="Arial"/>
          <w:szCs w:val="20"/>
        </w:rPr>
        <w:t>.</w:t>
      </w:r>
    </w:p>
    <w:p w14:paraId="314A1F73" w14:textId="77777777" w:rsidR="0065429D" w:rsidRDefault="0065429D" w:rsidP="0065429D">
      <w:pPr>
        <w:suppressLineNumbers/>
        <w:spacing w:line="360" w:lineRule="auto"/>
        <w:ind w:right="-1"/>
        <w:jc w:val="both"/>
        <w:rPr>
          <w:rFonts w:cs="Arial"/>
          <w:sz w:val="22"/>
          <w:szCs w:val="22"/>
          <w:u w:val="single"/>
          <w:lang w:val="x-none"/>
        </w:rPr>
      </w:pPr>
    </w:p>
    <w:p w14:paraId="67D84346" w14:textId="77777777" w:rsidR="000B08FA" w:rsidRDefault="0073104D" w:rsidP="0073104D">
      <w:pPr>
        <w:keepNext/>
        <w:suppressLineNumbers/>
        <w:spacing w:line="360" w:lineRule="auto"/>
        <w:ind w:right="-1"/>
        <w:jc w:val="both"/>
        <w:outlineLvl w:val="8"/>
        <w:rPr>
          <w:rFonts w:cs="Arial"/>
          <w:b/>
          <w:sz w:val="22"/>
          <w:szCs w:val="22"/>
        </w:rPr>
      </w:pPr>
      <w:r>
        <w:rPr>
          <w:rFonts w:cs="Arial"/>
          <w:b/>
          <w:sz w:val="22"/>
          <w:szCs w:val="22"/>
        </w:rPr>
        <w:t xml:space="preserve">Unternehmenskontakt </w:t>
      </w:r>
      <w:r w:rsidR="000B08FA">
        <w:rPr>
          <w:rFonts w:cs="Arial"/>
          <w:b/>
          <w:sz w:val="22"/>
          <w:szCs w:val="22"/>
        </w:rPr>
        <w:t>HUBTEX Germany</w:t>
      </w:r>
    </w:p>
    <w:p w14:paraId="471EB379" w14:textId="6E99B383" w:rsidR="0073104D" w:rsidRDefault="0073104D" w:rsidP="0073104D">
      <w:pPr>
        <w:keepNext/>
        <w:suppressLineNumbers/>
        <w:spacing w:line="360" w:lineRule="auto"/>
        <w:ind w:right="-1"/>
        <w:jc w:val="both"/>
        <w:outlineLvl w:val="8"/>
        <w:rPr>
          <w:rFonts w:cs="Arial"/>
          <w:i/>
          <w:sz w:val="22"/>
          <w:szCs w:val="22"/>
        </w:rPr>
      </w:pPr>
      <w:r>
        <w:rPr>
          <w:rFonts w:cs="Arial"/>
          <w:bCs/>
          <w:sz w:val="22"/>
          <w:szCs w:val="22"/>
        </w:rPr>
        <w:t>HUBTEX Maschinenbau GmbH &amp; Co. KG</w:t>
      </w:r>
    </w:p>
    <w:p w14:paraId="7FD7F814" w14:textId="77777777" w:rsidR="0073104D" w:rsidRDefault="0073104D" w:rsidP="0073104D">
      <w:pPr>
        <w:suppressLineNumbers/>
        <w:spacing w:line="360" w:lineRule="auto"/>
        <w:ind w:right="-1"/>
        <w:rPr>
          <w:rFonts w:cs="Arial"/>
          <w:bCs/>
          <w:sz w:val="22"/>
          <w:szCs w:val="22"/>
        </w:rPr>
      </w:pPr>
      <w:r>
        <w:rPr>
          <w:rFonts w:cs="Arial"/>
          <w:bCs/>
          <w:sz w:val="22"/>
          <w:szCs w:val="22"/>
        </w:rPr>
        <w:t>Jonathan Schwalm • Marketing</w:t>
      </w:r>
    </w:p>
    <w:p w14:paraId="1B551047" w14:textId="0AF4D04C" w:rsidR="0073104D" w:rsidRDefault="0073104D" w:rsidP="0073104D">
      <w:pPr>
        <w:suppressLineNumbers/>
        <w:spacing w:line="360" w:lineRule="auto"/>
        <w:ind w:right="-1"/>
        <w:rPr>
          <w:rFonts w:cs="Arial"/>
          <w:bCs/>
          <w:sz w:val="22"/>
          <w:szCs w:val="22"/>
        </w:rPr>
      </w:pPr>
      <w:r>
        <w:rPr>
          <w:rFonts w:cs="Arial"/>
          <w:bCs/>
          <w:sz w:val="22"/>
          <w:szCs w:val="22"/>
        </w:rPr>
        <w:t xml:space="preserve">Industriepark </w:t>
      </w:r>
      <w:r w:rsidR="00F470EC">
        <w:rPr>
          <w:rFonts w:cs="Arial"/>
          <w:bCs/>
          <w:sz w:val="22"/>
          <w:szCs w:val="22"/>
        </w:rPr>
        <w:t>Fulda</w:t>
      </w:r>
      <w:r>
        <w:rPr>
          <w:rFonts w:cs="Arial"/>
          <w:bCs/>
          <w:sz w:val="22"/>
          <w:szCs w:val="22"/>
        </w:rPr>
        <w:t xml:space="preserve"> • Werner-von-Siemens-Straße 8 • 36041 Fulda</w:t>
      </w:r>
    </w:p>
    <w:p w14:paraId="295E34C2" w14:textId="77777777" w:rsidR="0073104D" w:rsidRDefault="0073104D" w:rsidP="0073104D">
      <w:pPr>
        <w:suppressLineNumbers/>
        <w:spacing w:line="360" w:lineRule="auto"/>
        <w:ind w:right="-1"/>
        <w:rPr>
          <w:rFonts w:cs="Arial"/>
          <w:bCs/>
          <w:sz w:val="22"/>
          <w:szCs w:val="22"/>
        </w:rPr>
      </w:pPr>
      <w:r>
        <w:rPr>
          <w:rFonts w:cs="Arial"/>
          <w:sz w:val="22"/>
          <w:szCs w:val="22"/>
        </w:rPr>
        <w:t>Tel.: +49 661 8382230 •</w:t>
      </w:r>
      <w:r>
        <w:rPr>
          <w:rFonts w:cs="Arial"/>
          <w:bCs/>
          <w:sz w:val="22"/>
          <w:szCs w:val="22"/>
        </w:rPr>
        <w:t xml:space="preserve"> </w:t>
      </w:r>
      <w:r>
        <w:rPr>
          <w:rFonts w:cs="Arial"/>
          <w:sz w:val="22"/>
          <w:szCs w:val="22"/>
        </w:rPr>
        <w:t>Fax: +49 661 8382120</w:t>
      </w:r>
    </w:p>
    <w:p w14:paraId="56D07C8E" w14:textId="2233F0A8" w:rsidR="000B08FA" w:rsidRDefault="0073104D" w:rsidP="0073104D">
      <w:pPr>
        <w:suppressLineNumbers/>
        <w:spacing w:line="360" w:lineRule="auto"/>
        <w:ind w:right="-1"/>
        <w:rPr>
          <w:rFonts w:cs="Arial"/>
          <w:sz w:val="22"/>
          <w:szCs w:val="22"/>
        </w:rPr>
      </w:pPr>
      <w:r>
        <w:rPr>
          <w:rFonts w:cs="Arial"/>
          <w:bCs/>
          <w:sz w:val="22"/>
          <w:szCs w:val="22"/>
        </w:rPr>
        <w:t>E-Mail: jon</w:t>
      </w:r>
      <w:r w:rsidR="00B56E14">
        <w:rPr>
          <w:rFonts w:cs="Arial"/>
          <w:bCs/>
          <w:sz w:val="22"/>
          <w:szCs w:val="22"/>
        </w:rPr>
        <w:t>a</w:t>
      </w:r>
      <w:r>
        <w:rPr>
          <w:rFonts w:cs="Arial"/>
          <w:bCs/>
          <w:sz w:val="22"/>
          <w:szCs w:val="22"/>
        </w:rPr>
        <w:t xml:space="preserve">than.schwalm@hubtex.com • Website: </w:t>
      </w:r>
      <w:hyperlink r:id="rId12" w:history="1">
        <w:r w:rsidRPr="0041395F">
          <w:rPr>
            <w:rStyle w:val="Hyperlink"/>
            <w:rFonts w:cs="Arial"/>
            <w:bCs/>
            <w:sz w:val="22"/>
            <w:szCs w:val="22"/>
          </w:rPr>
          <w:t>www.hubtex.com</w:t>
        </w:r>
      </w:hyperlink>
    </w:p>
    <w:p w14:paraId="2AA51E64" w14:textId="77777777" w:rsidR="000B08FA" w:rsidRDefault="000B08FA" w:rsidP="0073104D">
      <w:pPr>
        <w:suppressLineNumbers/>
        <w:spacing w:line="360" w:lineRule="auto"/>
        <w:ind w:right="-1"/>
        <w:rPr>
          <w:rFonts w:cs="Arial"/>
          <w:sz w:val="22"/>
          <w:szCs w:val="22"/>
        </w:rPr>
      </w:pPr>
    </w:p>
    <w:p w14:paraId="1F394C73" w14:textId="77777777" w:rsidR="0073104D" w:rsidRDefault="0073104D" w:rsidP="0073104D">
      <w:pPr>
        <w:keepNext/>
        <w:widowControl w:val="0"/>
        <w:numPr>
          <w:ilvl w:val="2"/>
          <w:numId w:val="1"/>
        </w:numPr>
        <w:suppressLineNumbers/>
        <w:tabs>
          <w:tab w:val="left" w:pos="720"/>
          <w:tab w:val="left" w:pos="2880"/>
          <w:tab w:val="left" w:pos="3600"/>
        </w:tabs>
        <w:suppressAutoHyphens/>
        <w:spacing w:line="360" w:lineRule="auto"/>
        <w:ind w:right="-1"/>
        <w:jc w:val="both"/>
        <w:outlineLvl w:val="2"/>
        <w:rPr>
          <w:rFonts w:cs="Arial"/>
          <w:b/>
          <w:sz w:val="22"/>
          <w:szCs w:val="22"/>
          <w:lang w:val="en-US"/>
        </w:rPr>
      </w:pPr>
      <w:r>
        <w:rPr>
          <w:rFonts w:cs="Arial"/>
          <w:b/>
          <w:sz w:val="22"/>
          <w:szCs w:val="22"/>
        </w:rPr>
        <w:t>Pressekontakt</w:t>
      </w:r>
    </w:p>
    <w:p w14:paraId="74368F73" w14:textId="77777777" w:rsidR="0073104D" w:rsidRPr="004F5BC0" w:rsidRDefault="0073104D" w:rsidP="0073104D">
      <w:pPr>
        <w:suppressLineNumbers/>
        <w:spacing w:line="360" w:lineRule="auto"/>
        <w:ind w:right="-1"/>
        <w:jc w:val="both"/>
        <w:rPr>
          <w:rFonts w:cs="Arial"/>
          <w:bCs/>
          <w:sz w:val="22"/>
          <w:szCs w:val="22"/>
          <w:lang w:val="en-US"/>
        </w:rPr>
      </w:pPr>
      <w:r w:rsidRPr="004F5BC0">
        <w:rPr>
          <w:rFonts w:cs="Arial"/>
          <w:bCs/>
          <w:sz w:val="22"/>
          <w:szCs w:val="22"/>
          <w:lang w:val="en-US"/>
        </w:rPr>
        <w:t xml:space="preserve">Inga Movsisyan • additiv </w:t>
      </w:r>
    </w:p>
    <w:p w14:paraId="6C2A1E0B" w14:textId="77777777" w:rsidR="0073104D" w:rsidRPr="004F5BC0" w:rsidRDefault="0073104D" w:rsidP="0073104D">
      <w:pPr>
        <w:suppressLineNumbers/>
        <w:spacing w:line="360" w:lineRule="auto"/>
        <w:ind w:right="-1"/>
        <w:jc w:val="both"/>
        <w:rPr>
          <w:rFonts w:cs="Arial"/>
          <w:bCs/>
          <w:sz w:val="22"/>
          <w:szCs w:val="22"/>
        </w:rPr>
      </w:pPr>
      <w:r>
        <w:rPr>
          <w:rFonts w:cs="Arial"/>
          <w:bCs/>
          <w:sz w:val="22"/>
          <w:szCs w:val="22"/>
        </w:rPr>
        <w:t>E</w:t>
      </w:r>
      <w:r w:rsidRPr="004F5BC0">
        <w:rPr>
          <w:rFonts w:cs="Arial"/>
          <w:bCs/>
          <w:sz w:val="22"/>
          <w:szCs w:val="22"/>
        </w:rPr>
        <w:t>ine Marke der additiv pr GmbH &amp; Co. KG</w:t>
      </w:r>
    </w:p>
    <w:p w14:paraId="26CF8229" w14:textId="77777777" w:rsidR="0073104D" w:rsidRPr="004F5BC0" w:rsidRDefault="0073104D" w:rsidP="0073104D">
      <w:pPr>
        <w:suppressLineNumbers/>
        <w:spacing w:line="360" w:lineRule="auto"/>
        <w:ind w:right="-1"/>
        <w:jc w:val="both"/>
        <w:rPr>
          <w:rFonts w:cs="Arial"/>
          <w:bCs/>
          <w:sz w:val="22"/>
          <w:szCs w:val="22"/>
        </w:rPr>
      </w:pPr>
      <w:r w:rsidRPr="004F5BC0">
        <w:rPr>
          <w:rFonts w:cs="Arial"/>
          <w:bCs/>
          <w:sz w:val="22"/>
          <w:szCs w:val="22"/>
        </w:rPr>
        <w:t xml:space="preserve">B2B-Kommunikation für Logistik, Robotik, Industrie und IT </w:t>
      </w:r>
    </w:p>
    <w:p w14:paraId="01C1239C" w14:textId="77777777" w:rsidR="0073104D" w:rsidRDefault="0073104D" w:rsidP="0073104D">
      <w:pPr>
        <w:suppressLineNumbers/>
        <w:spacing w:line="360" w:lineRule="auto"/>
        <w:ind w:right="-1"/>
        <w:jc w:val="both"/>
        <w:rPr>
          <w:rFonts w:cs="Arial"/>
          <w:bCs/>
          <w:sz w:val="22"/>
          <w:szCs w:val="22"/>
        </w:rPr>
      </w:pPr>
      <w:r w:rsidRPr="00C91495">
        <w:rPr>
          <w:rFonts w:cs="Arial"/>
          <w:bCs/>
          <w:sz w:val="22"/>
          <w:szCs w:val="22"/>
        </w:rPr>
        <w:t>Herzog-Adolf-Straße 3</w:t>
      </w:r>
      <w:r>
        <w:rPr>
          <w:rFonts w:cs="Arial"/>
          <w:bCs/>
          <w:sz w:val="22"/>
          <w:szCs w:val="22"/>
        </w:rPr>
        <w:t xml:space="preserve"> </w:t>
      </w:r>
      <w:r w:rsidRPr="006D77CE">
        <w:rPr>
          <w:rFonts w:cs="Arial"/>
          <w:bCs/>
          <w:sz w:val="22"/>
          <w:szCs w:val="22"/>
        </w:rPr>
        <w:t>•</w:t>
      </w:r>
      <w:r>
        <w:rPr>
          <w:rFonts w:cs="Arial"/>
          <w:bCs/>
          <w:sz w:val="22"/>
          <w:szCs w:val="22"/>
        </w:rPr>
        <w:t xml:space="preserve"> </w:t>
      </w:r>
      <w:r w:rsidRPr="00C91495">
        <w:rPr>
          <w:rFonts w:cs="Arial"/>
          <w:bCs/>
          <w:sz w:val="22"/>
          <w:szCs w:val="22"/>
        </w:rPr>
        <w:t>56410 Montabaur</w:t>
      </w:r>
      <w:r>
        <w:rPr>
          <w:rFonts w:cs="Arial"/>
          <w:bCs/>
          <w:sz w:val="22"/>
          <w:szCs w:val="22"/>
        </w:rPr>
        <w:t xml:space="preserve"> </w:t>
      </w:r>
    </w:p>
    <w:p w14:paraId="697FBA70" w14:textId="77777777" w:rsidR="0073104D" w:rsidRPr="00C91495" w:rsidRDefault="0073104D" w:rsidP="0073104D">
      <w:pPr>
        <w:suppressLineNumbers/>
        <w:spacing w:line="360" w:lineRule="auto"/>
        <w:ind w:right="-1"/>
        <w:jc w:val="both"/>
        <w:rPr>
          <w:rFonts w:cs="Arial"/>
          <w:bCs/>
          <w:sz w:val="22"/>
          <w:szCs w:val="22"/>
        </w:rPr>
      </w:pPr>
      <w:r>
        <w:rPr>
          <w:rFonts w:cs="Arial"/>
          <w:bCs/>
          <w:sz w:val="22"/>
          <w:szCs w:val="22"/>
        </w:rPr>
        <w:t xml:space="preserve">Tel.: </w:t>
      </w:r>
      <w:r w:rsidRPr="00C91495">
        <w:rPr>
          <w:rFonts w:cs="Arial"/>
          <w:bCs/>
          <w:sz w:val="22"/>
          <w:szCs w:val="22"/>
        </w:rPr>
        <w:t>+49 2602 950 99 20</w:t>
      </w:r>
      <w:r>
        <w:rPr>
          <w:rFonts w:cs="Arial"/>
          <w:bCs/>
          <w:sz w:val="22"/>
          <w:szCs w:val="22"/>
        </w:rPr>
        <w:t xml:space="preserve"> </w:t>
      </w:r>
      <w:r w:rsidRPr="006D77CE">
        <w:rPr>
          <w:rFonts w:cs="Arial"/>
          <w:bCs/>
          <w:sz w:val="22"/>
          <w:szCs w:val="22"/>
        </w:rPr>
        <w:t xml:space="preserve">• E-Mail: </w:t>
      </w:r>
      <w:r w:rsidRPr="00C91495">
        <w:rPr>
          <w:rFonts w:cs="Arial"/>
          <w:bCs/>
          <w:sz w:val="22"/>
          <w:szCs w:val="22"/>
        </w:rPr>
        <w:t>inm@additiv.de</w:t>
      </w:r>
    </w:p>
    <w:p w14:paraId="64203F51" w14:textId="77777777" w:rsidR="0073104D" w:rsidRPr="00C91495" w:rsidRDefault="0073104D" w:rsidP="0073104D">
      <w:pPr>
        <w:suppressLineNumbers/>
        <w:spacing w:line="360" w:lineRule="auto"/>
        <w:ind w:right="-1"/>
        <w:jc w:val="both"/>
        <w:rPr>
          <w:rFonts w:cs="Arial"/>
          <w:bCs/>
          <w:sz w:val="22"/>
          <w:szCs w:val="22"/>
        </w:rPr>
      </w:pPr>
      <w:r>
        <w:rPr>
          <w:rFonts w:cs="Arial"/>
          <w:bCs/>
          <w:sz w:val="22"/>
          <w:szCs w:val="22"/>
        </w:rPr>
        <w:t>Web: www.</w:t>
      </w:r>
      <w:r w:rsidRPr="00C91495">
        <w:rPr>
          <w:rFonts w:cs="Arial"/>
          <w:bCs/>
          <w:sz w:val="22"/>
          <w:szCs w:val="22"/>
        </w:rPr>
        <w:t>additiv.de</w:t>
      </w:r>
    </w:p>
    <w:p w14:paraId="4429F518" w14:textId="77777777" w:rsidR="0073104D" w:rsidRPr="00DD445C" w:rsidRDefault="0073104D" w:rsidP="0073104D">
      <w:pPr>
        <w:suppressLineNumbers/>
        <w:spacing w:line="360" w:lineRule="auto"/>
        <w:ind w:right="-1"/>
        <w:jc w:val="both"/>
        <w:rPr>
          <w:rFonts w:cs="Arial"/>
          <w:sz w:val="22"/>
          <w:szCs w:val="22"/>
        </w:rPr>
      </w:pPr>
    </w:p>
    <w:p w14:paraId="18AC7E6D" w14:textId="15366EB1" w:rsidR="0073104D" w:rsidRDefault="0073104D" w:rsidP="00121479">
      <w:pPr>
        <w:rPr>
          <w:bCs/>
          <w:sz w:val="22"/>
          <w:szCs w:val="22"/>
          <w:lang w:val="it-IT"/>
        </w:rPr>
      </w:pPr>
      <w:r>
        <w:rPr>
          <w:bCs/>
          <w:sz w:val="22"/>
          <w:szCs w:val="22"/>
          <w:lang w:val="it-IT"/>
        </w:rPr>
        <w:t>Digitales Text- und Bildmaterial für Ihren Artikel finden Sie unter:</w:t>
      </w:r>
      <w:r w:rsidR="00631CFE">
        <w:rPr>
          <w:bCs/>
          <w:sz w:val="22"/>
          <w:szCs w:val="22"/>
          <w:lang w:val="it-IT"/>
        </w:rPr>
        <w:t xml:space="preserve"> </w:t>
      </w:r>
    </w:p>
    <w:p w14:paraId="3342FD6F" w14:textId="70F3BD96" w:rsidR="00121479" w:rsidRPr="00121479" w:rsidRDefault="00F470EC" w:rsidP="00121479">
      <w:pPr>
        <w:rPr>
          <w:color w:val="0000FF"/>
          <w:sz w:val="22"/>
          <w:szCs w:val="22"/>
          <w:u w:val="single"/>
          <w:lang w:val="it-IT"/>
        </w:rPr>
      </w:pPr>
      <w:hyperlink r:id="rId13" w:history="1">
        <w:r w:rsidR="00121479" w:rsidRPr="00B42D56">
          <w:rPr>
            <w:rStyle w:val="Hyperlink"/>
            <w:sz w:val="22"/>
            <w:szCs w:val="22"/>
            <w:lang w:val="it-IT"/>
          </w:rPr>
          <w:t>www.hubtex.com/de/unternehmen/aktuelles-presse</w:t>
        </w:r>
      </w:hyperlink>
      <w:r w:rsidR="00121479">
        <w:rPr>
          <w:sz w:val="22"/>
          <w:szCs w:val="22"/>
          <w:lang w:val="it-IT"/>
        </w:rPr>
        <w:t xml:space="preserve"> </w:t>
      </w:r>
    </w:p>
    <w:sectPr w:rsidR="00121479" w:rsidRPr="00121479">
      <w:headerReference w:type="even" r:id="rId14"/>
      <w:headerReference w:type="default" r:id="rId15"/>
      <w:headerReference w:type="first" r:id="rId16"/>
      <w:pgSz w:w="11900" w:h="16840"/>
      <w:pgMar w:top="1985" w:right="1418" w:bottom="1134"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899F3" w14:textId="77777777" w:rsidR="0032365D" w:rsidRDefault="0032365D">
      <w:r>
        <w:separator/>
      </w:r>
    </w:p>
  </w:endnote>
  <w:endnote w:type="continuationSeparator" w:id="0">
    <w:p w14:paraId="183A870D" w14:textId="77777777" w:rsidR="0032365D" w:rsidRDefault="0032365D">
      <w:r>
        <w:continuationSeparator/>
      </w:r>
    </w:p>
  </w:endnote>
  <w:endnote w:type="continuationNotice" w:id="1">
    <w:p w14:paraId="1452D90B" w14:textId="77777777" w:rsidR="0032365D" w:rsidRDefault="00323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8FDE" w14:textId="77777777" w:rsidR="0032365D" w:rsidRDefault="0032365D">
      <w:r>
        <w:separator/>
      </w:r>
    </w:p>
  </w:footnote>
  <w:footnote w:type="continuationSeparator" w:id="0">
    <w:p w14:paraId="61B6E182" w14:textId="77777777" w:rsidR="0032365D" w:rsidRDefault="0032365D">
      <w:r>
        <w:continuationSeparator/>
      </w:r>
    </w:p>
  </w:footnote>
  <w:footnote w:type="continuationNotice" w:id="1">
    <w:p w14:paraId="6172C191" w14:textId="77777777" w:rsidR="0032365D" w:rsidRDefault="003236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1172E" w14:textId="77777777" w:rsidR="00663747" w:rsidRDefault="00F470EC">
    <w:pPr>
      <w:pStyle w:val="Kopfzeile"/>
    </w:pPr>
    <w:r>
      <w:rPr>
        <w:noProof/>
        <w:lang w:eastAsia="de-DE"/>
      </w:rPr>
      <w:pict w14:anchorId="6E6F0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595.45pt;height:841.9pt;z-index:-251658240;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05CC9" w14:textId="77777777" w:rsidR="00663747" w:rsidRDefault="00BE10CB">
    <w:pPr>
      <w:pStyle w:val="Kopfzeile"/>
    </w:pPr>
    <w:r>
      <w:rPr>
        <w:noProof/>
      </w:rPr>
      <w:drawing>
        <wp:anchor distT="0" distB="0" distL="114300" distR="114300" simplePos="0" relativeHeight="251658242" behindDoc="1" locked="0" layoutInCell="1" allowOverlap="1" wp14:anchorId="0075FDE7" wp14:editId="499A3F6A">
          <wp:simplePos x="0" y="0"/>
          <wp:positionH relativeFrom="column">
            <wp:posOffset>-843280</wp:posOffset>
          </wp:positionH>
          <wp:positionV relativeFrom="paragraph">
            <wp:posOffset>-448945</wp:posOffset>
          </wp:positionV>
          <wp:extent cx="7556500" cy="1069467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46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A05E" w14:textId="77777777" w:rsidR="00663747" w:rsidRDefault="00F470EC">
    <w:pPr>
      <w:pStyle w:val="Kopfzeile"/>
    </w:pPr>
    <w:r>
      <w:rPr>
        <w:noProof/>
        <w:lang w:eastAsia="de-DE"/>
      </w:rPr>
      <w:pict w14:anchorId="34D3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6" type="#_x0000_t75" style="position:absolute;margin-left:0;margin-top:0;width:595.45pt;height:841.9pt;z-index:-251658239;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11D0089A"/>
    <w:multiLevelType w:val="hybridMultilevel"/>
    <w:tmpl w:val="347A97AA"/>
    <w:lvl w:ilvl="0" w:tplc="FB2A0AC2">
      <w:start w:val="1"/>
      <w:numFmt w:val="bullet"/>
      <w:lvlText w:val=""/>
      <w:lvlJc w:val="left"/>
      <w:pPr>
        <w:tabs>
          <w:tab w:val="num" w:pos="720"/>
        </w:tabs>
        <w:ind w:left="720" w:hanging="360"/>
      </w:pPr>
      <w:rPr>
        <w:rFonts w:ascii="Symbol" w:hAnsi="Symbol" w:hint="default"/>
      </w:rPr>
    </w:lvl>
    <w:lvl w:ilvl="1" w:tplc="25C66940" w:tentative="1">
      <w:start w:val="1"/>
      <w:numFmt w:val="bullet"/>
      <w:lvlText w:val=""/>
      <w:lvlJc w:val="left"/>
      <w:pPr>
        <w:tabs>
          <w:tab w:val="num" w:pos="1440"/>
        </w:tabs>
        <w:ind w:left="1440" w:hanging="360"/>
      </w:pPr>
      <w:rPr>
        <w:rFonts w:ascii="Symbol" w:hAnsi="Symbol" w:hint="default"/>
      </w:rPr>
    </w:lvl>
    <w:lvl w:ilvl="2" w:tplc="51FA353C">
      <w:start w:val="1"/>
      <w:numFmt w:val="bullet"/>
      <w:lvlText w:val=""/>
      <w:lvlJc w:val="left"/>
      <w:pPr>
        <w:tabs>
          <w:tab w:val="num" w:pos="2160"/>
        </w:tabs>
        <w:ind w:left="2160" w:hanging="360"/>
      </w:pPr>
      <w:rPr>
        <w:rFonts w:ascii="Symbol" w:hAnsi="Symbol" w:hint="default"/>
      </w:rPr>
    </w:lvl>
    <w:lvl w:ilvl="3" w:tplc="A04C0134" w:tentative="1">
      <w:start w:val="1"/>
      <w:numFmt w:val="bullet"/>
      <w:lvlText w:val=""/>
      <w:lvlJc w:val="left"/>
      <w:pPr>
        <w:tabs>
          <w:tab w:val="num" w:pos="2880"/>
        </w:tabs>
        <w:ind w:left="2880" w:hanging="360"/>
      </w:pPr>
      <w:rPr>
        <w:rFonts w:ascii="Symbol" w:hAnsi="Symbol" w:hint="default"/>
      </w:rPr>
    </w:lvl>
    <w:lvl w:ilvl="4" w:tplc="8C10CDB2" w:tentative="1">
      <w:start w:val="1"/>
      <w:numFmt w:val="bullet"/>
      <w:lvlText w:val=""/>
      <w:lvlJc w:val="left"/>
      <w:pPr>
        <w:tabs>
          <w:tab w:val="num" w:pos="3600"/>
        </w:tabs>
        <w:ind w:left="3600" w:hanging="360"/>
      </w:pPr>
      <w:rPr>
        <w:rFonts w:ascii="Symbol" w:hAnsi="Symbol" w:hint="default"/>
      </w:rPr>
    </w:lvl>
    <w:lvl w:ilvl="5" w:tplc="E126F98E" w:tentative="1">
      <w:start w:val="1"/>
      <w:numFmt w:val="bullet"/>
      <w:lvlText w:val=""/>
      <w:lvlJc w:val="left"/>
      <w:pPr>
        <w:tabs>
          <w:tab w:val="num" w:pos="4320"/>
        </w:tabs>
        <w:ind w:left="4320" w:hanging="360"/>
      </w:pPr>
      <w:rPr>
        <w:rFonts w:ascii="Symbol" w:hAnsi="Symbol" w:hint="default"/>
      </w:rPr>
    </w:lvl>
    <w:lvl w:ilvl="6" w:tplc="72767B6C" w:tentative="1">
      <w:start w:val="1"/>
      <w:numFmt w:val="bullet"/>
      <w:lvlText w:val=""/>
      <w:lvlJc w:val="left"/>
      <w:pPr>
        <w:tabs>
          <w:tab w:val="num" w:pos="5040"/>
        </w:tabs>
        <w:ind w:left="5040" w:hanging="360"/>
      </w:pPr>
      <w:rPr>
        <w:rFonts w:ascii="Symbol" w:hAnsi="Symbol" w:hint="default"/>
      </w:rPr>
    </w:lvl>
    <w:lvl w:ilvl="7" w:tplc="845081BA" w:tentative="1">
      <w:start w:val="1"/>
      <w:numFmt w:val="bullet"/>
      <w:lvlText w:val=""/>
      <w:lvlJc w:val="left"/>
      <w:pPr>
        <w:tabs>
          <w:tab w:val="num" w:pos="5760"/>
        </w:tabs>
        <w:ind w:left="5760" w:hanging="360"/>
      </w:pPr>
      <w:rPr>
        <w:rFonts w:ascii="Symbol" w:hAnsi="Symbol" w:hint="default"/>
      </w:rPr>
    </w:lvl>
    <w:lvl w:ilvl="8" w:tplc="19C6303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12B2B08"/>
    <w:multiLevelType w:val="hybridMultilevel"/>
    <w:tmpl w:val="40265CB0"/>
    <w:lvl w:ilvl="0" w:tplc="2C4A92DC">
      <w:start w:val="1"/>
      <w:numFmt w:val="bullet"/>
      <w:lvlText w:val=""/>
      <w:lvlJc w:val="left"/>
      <w:pPr>
        <w:tabs>
          <w:tab w:val="num" w:pos="720"/>
        </w:tabs>
        <w:ind w:left="720" w:hanging="360"/>
      </w:pPr>
      <w:rPr>
        <w:rFonts w:ascii="Symbol" w:hAnsi="Symbol" w:hint="default"/>
      </w:rPr>
    </w:lvl>
    <w:lvl w:ilvl="1" w:tplc="86248052" w:tentative="1">
      <w:start w:val="1"/>
      <w:numFmt w:val="bullet"/>
      <w:lvlText w:val=""/>
      <w:lvlJc w:val="left"/>
      <w:pPr>
        <w:tabs>
          <w:tab w:val="num" w:pos="1440"/>
        </w:tabs>
        <w:ind w:left="1440" w:hanging="360"/>
      </w:pPr>
      <w:rPr>
        <w:rFonts w:ascii="Symbol" w:hAnsi="Symbol" w:hint="default"/>
      </w:rPr>
    </w:lvl>
    <w:lvl w:ilvl="2" w:tplc="57BEA526">
      <w:start w:val="1"/>
      <w:numFmt w:val="bullet"/>
      <w:lvlText w:val=""/>
      <w:lvlJc w:val="left"/>
      <w:pPr>
        <w:tabs>
          <w:tab w:val="num" w:pos="2160"/>
        </w:tabs>
        <w:ind w:left="2160" w:hanging="360"/>
      </w:pPr>
      <w:rPr>
        <w:rFonts w:ascii="Symbol" w:hAnsi="Symbol" w:hint="default"/>
      </w:rPr>
    </w:lvl>
    <w:lvl w:ilvl="3" w:tplc="4BD0E072" w:tentative="1">
      <w:start w:val="1"/>
      <w:numFmt w:val="bullet"/>
      <w:lvlText w:val=""/>
      <w:lvlJc w:val="left"/>
      <w:pPr>
        <w:tabs>
          <w:tab w:val="num" w:pos="2880"/>
        </w:tabs>
        <w:ind w:left="2880" w:hanging="360"/>
      </w:pPr>
      <w:rPr>
        <w:rFonts w:ascii="Symbol" w:hAnsi="Symbol" w:hint="default"/>
      </w:rPr>
    </w:lvl>
    <w:lvl w:ilvl="4" w:tplc="30EAEDAA" w:tentative="1">
      <w:start w:val="1"/>
      <w:numFmt w:val="bullet"/>
      <w:lvlText w:val=""/>
      <w:lvlJc w:val="left"/>
      <w:pPr>
        <w:tabs>
          <w:tab w:val="num" w:pos="3600"/>
        </w:tabs>
        <w:ind w:left="3600" w:hanging="360"/>
      </w:pPr>
      <w:rPr>
        <w:rFonts w:ascii="Symbol" w:hAnsi="Symbol" w:hint="default"/>
      </w:rPr>
    </w:lvl>
    <w:lvl w:ilvl="5" w:tplc="29F86F9E" w:tentative="1">
      <w:start w:val="1"/>
      <w:numFmt w:val="bullet"/>
      <w:lvlText w:val=""/>
      <w:lvlJc w:val="left"/>
      <w:pPr>
        <w:tabs>
          <w:tab w:val="num" w:pos="4320"/>
        </w:tabs>
        <w:ind w:left="4320" w:hanging="360"/>
      </w:pPr>
      <w:rPr>
        <w:rFonts w:ascii="Symbol" w:hAnsi="Symbol" w:hint="default"/>
      </w:rPr>
    </w:lvl>
    <w:lvl w:ilvl="6" w:tplc="7C707508" w:tentative="1">
      <w:start w:val="1"/>
      <w:numFmt w:val="bullet"/>
      <w:lvlText w:val=""/>
      <w:lvlJc w:val="left"/>
      <w:pPr>
        <w:tabs>
          <w:tab w:val="num" w:pos="5040"/>
        </w:tabs>
        <w:ind w:left="5040" w:hanging="360"/>
      </w:pPr>
      <w:rPr>
        <w:rFonts w:ascii="Symbol" w:hAnsi="Symbol" w:hint="default"/>
      </w:rPr>
    </w:lvl>
    <w:lvl w:ilvl="7" w:tplc="48F681C6" w:tentative="1">
      <w:start w:val="1"/>
      <w:numFmt w:val="bullet"/>
      <w:lvlText w:val=""/>
      <w:lvlJc w:val="left"/>
      <w:pPr>
        <w:tabs>
          <w:tab w:val="num" w:pos="5760"/>
        </w:tabs>
        <w:ind w:left="5760" w:hanging="360"/>
      </w:pPr>
      <w:rPr>
        <w:rFonts w:ascii="Symbol" w:hAnsi="Symbol" w:hint="default"/>
      </w:rPr>
    </w:lvl>
    <w:lvl w:ilvl="8" w:tplc="17F68BA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3E155F63"/>
    <w:multiLevelType w:val="hybridMultilevel"/>
    <w:tmpl w:val="F0F22908"/>
    <w:lvl w:ilvl="0" w:tplc="7C564EF2">
      <w:start w:val="6"/>
      <w:numFmt w:val="bullet"/>
      <w:lvlText w:val="-"/>
      <w:lvlJc w:val="left"/>
      <w:pPr>
        <w:ind w:left="360" w:hanging="360"/>
      </w:pPr>
      <w:rPr>
        <w:rFonts w:ascii="Arial" w:eastAsia="Cambr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9113BA"/>
    <w:multiLevelType w:val="hybridMultilevel"/>
    <w:tmpl w:val="E83E1148"/>
    <w:lvl w:ilvl="0" w:tplc="39E2FEBE">
      <w:start w:val="1"/>
      <w:numFmt w:val="bullet"/>
      <w:lvlText w:val=""/>
      <w:lvlJc w:val="left"/>
      <w:pPr>
        <w:tabs>
          <w:tab w:val="num" w:pos="720"/>
        </w:tabs>
        <w:ind w:left="720" w:hanging="360"/>
      </w:pPr>
      <w:rPr>
        <w:rFonts w:ascii="Symbol" w:hAnsi="Symbol" w:hint="default"/>
      </w:rPr>
    </w:lvl>
    <w:lvl w:ilvl="1" w:tplc="512ECE78" w:tentative="1">
      <w:start w:val="1"/>
      <w:numFmt w:val="bullet"/>
      <w:lvlText w:val=""/>
      <w:lvlJc w:val="left"/>
      <w:pPr>
        <w:tabs>
          <w:tab w:val="num" w:pos="1440"/>
        </w:tabs>
        <w:ind w:left="1440" w:hanging="360"/>
      </w:pPr>
      <w:rPr>
        <w:rFonts w:ascii="Symbol" w:hAnsi="Symbol" w:hint="default"/>
      </w:rPr>
    </w:lvl>
    <w:lvl w:ilvl="2" w:tplc="70DC0BB4">
      <w:start w:val="1"/>
      <w:numFmt w:val="bullet"/>
      <w:lvlText w:val=""/>
      <w:lvlJc w:val="left"/>
      <w:pPr>
        <w:tabs>
          <w:tab w:val="num" w:pos="2160"/>
        </w:tabs>
        <w:ind w:left="2160" w:hanging="360"/>
      </w:pPr>
      <w:rPr>
        <w:rFonts w:ascii="Symbol" w:hAnsi="Symbol" w:hint="default"/>
      </w:rPr>
    </w:lvl>
    <w:lvl w:ilvl="3" w:tplc="6EB820A2" w:tentative="1">
      <w:start w:val="1"/>
      <w:numFmt w:val="bullet"/>
      <w:lvlText w:val=""/>
      <w:lvlJc w:val="left"/>
      <w:pPr>
        <w:tabs>
          <w:tab w:val="num" w:pos="2880"/>
        </w:tabs>
        <w:ind w:left="2880" w:hanging="360"/>
      </w:pPr>
      <w:rPr>
        <w:rFonts w:ascii="Symbol" w:hAnsi="Symbol" w:hint="default"/>
      </w:rPr>
    </w:lvl>
    <w:lvl w:ilvl="4" w:tplc="4D807E3A" w:tentative="1">
      <w:start w:val="1"/>
      <w:numFmt w:val="bullet"/>
      <w:lvlText w:val=""/>
      <w:lvlJc w:val="left"/>
      <w:pPr>
        <w:tabs>
          <w:tab w:val="num" w:pos="3600"/>
        </w:tabs>
        <w:ind w:left="3600" w:hanging="360"/>
      </w:pPr>
      <w:rPr>
        <w:rFonts w:ascii="Symbol" w:hAnsi="Symbol" w:hint="default"/>
      </w:rPr>
    </w:lvl>
    <w:lvl w:ilvl="5" w:tplc="F3AA7EB0" w:tentative="1">
      <w:start w:val="1"/>
      <w:numFmt w:val="bullet"/>
      <w:lvlText w:val=""/>
      <w:lvlJc w:val="left"/>
      <w:pPr>
        <w:tabs>
          <w:tab w:val="num" w:pos="4320"/>
        </w:tabs>
        <w:ind w:left="4320" w:hanging="360"/>
      </w:pPr>
      <w:rPr>
        <w:rFonts w:ascii="Symbol" w:hAnsi="Symbol" w:hint="default"/>
      </w:rPr>
    </w:lvl>
    <w:lvl w:ilvl="6" w:tplc="AACA855E" w:tentative="1">
      <w:start w:val="1"/>
      <w:numFmt w:val="bullet"/>
      <w:lvlText w:val=""/>
      <w:lvlJc w:val="left"/>
      <w:pPr>
        <w:tabs>
          <w:tab w:val="num" w:pos="5040"/>
        </w:tabs>
        <w:ind w:left="5040" w:hanging="360"/>
      </w:pPr>
      <w:rPr>
        <w:rFonts w:ascii="Symbol" w:hAnsi="Symbol" w:hint="default"/>
      </w:rPr>
    </w:lvl>
    <w:lvl w:ilvl="7" w:tplc="D3F2641A" w:tentative="1">
      <w:start w:val="1"/>
      <w:numFmt w:val="bullet"/>
      <w:lvlText w:val=""/>
      <w:lvlJc w:val="left"/>
      <w:pPr>
        <w:tabs>
          <w:tab w:val="num" w:pos="5760"/>
        </w:tabs>
        <w:ind w:left="5760" w:hanging="360"/>
      </w:pPr>
      <w:rPr>
        <w:rFonts w:ascii="Symbol" w:hAnsi="Symbol" w:hint="default"/>
      </w:rPr>
    </w:lvl>
    <w:lvl w:ilvl="8" w:tplc="B564439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3E85149"/>
    <w:multiLevelType w:val="hybridMultilevel"/>
    <w:tmpl w:val="0B228AFC"/>
    <w:lvl w:ilvl="0" w:tplc="A0D6A4E8">
      <w:numFmt w:val="bullet"/>
      <w:lvlText w:val="-"/>
      <w:lvlJc w:val="left"/>
      <w:pPr>
        <w:ind w:left="720" w:hanging="360"/>
      </w:pPr>
      <w:rPr>
        <w:rFonts w:ascii="Arial" w:eastAsia="Cambr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403F23"/>
    <w:multiLevelType w:val="hybridMultilevel"/>
    <w:tmpl w:val="E3048DFA"/>
    <w:lvl w:ilvl="0" w:tplc="3BA4730E">
      <w:start w:val="1"/>
      <w:numFmt w:val="bullet"/>
      <w:lvlText w:val=""/>
      <w:lvlJc w:val="left"/>
      <w:pPr>
        <w:tabs>
          <w:tab w:val="num" w:pos="720"/>
        </w:tabs>
        <w:ind w:left="720" w:hanging="360"/>
      </w:pPr>
      <w:rPr>
        <w:rFonts w:ascii="Symbol" w:hAnsi="Symbol" w:hint="default"/>
      </w:rPr>
    </w:lvl>
    <w:lvl w:ilvl="1" w:tplc="4A48032A" w:tentative="1">
      <w:start w:val="1"/>
      <w:numFmt w:val="bullet"/>
      <w:lvlText w:val=""/>
      <w:lvlJc w:val="left"/>
      <w:pPr>
        <w:tabs>
          <w:tab w:val="num" w:pos="1440"/>
        </w:tabs>
        <w:ind w:left="1440" w:hanging="360"/>
      </w:pPr>
      <w:rPr>
        <w:rFonts w:ascii="Symbol" w:hAnsi="Symbol" w:hint="default"/>
      </w:rPr>
    </w:lvl>
    <w:lvl w:ilvl="2" w:tplc="CCF8C228">
      <w:start w:val="1"/>
      <w:numFmt w:val="bullet"/>
      <w:lvlText w:val=""/>
      <w:lvlJc w:val="left"/>
      <w:pPr>
        <w:tabs>
          <w:tab w:val="num" w:pos="2160"/>
        </w:tabs>
        <w:ind w:left="2160" w:hanging="360"/>
      </w:pPr>
      <w:rPr>
        <w:rFonts w:ascii="Symbol" w:hAnsi="Symbol" w:hint="default"/>
      </w:rPr>
    </w:lvl>
    <w:lvl w:ilvl="3" w:tplc="30046C5C">
      <w:numFmt w:val="bullet"/>
      <w:lvlText w:val=""/>
      <w:lvlJc w:val="left"/>
      <w:pPr>
        <w:tabs>
          <w:tab w:val="num" w:pos="2880"/>
        </w:tabs>
        <w:ind w:left="2880" w:hanging="360"/>
      </w:pPr>
      <w:rPr>
        <w:rFonts w:ascii="Symbol" w:hAnsi="Symbol" w:hint="default"/>
      </w:rPr>
    </w:lvl>
    <w:lvl w:ilvl="4" w:tplc="6386ABA2" w:tentative="1">
      <w:start w:val="1"/>
      <w:numFmt w:val="bullet"/>
      <w:lvlText w:val=""/>
      <w:lvlJc w:val="left"/>
      <w:pPr>
        <w:tabs>
          <w:tab w:val="num" w:pos="3600"/>
        </w:tabs>
        <w:ind w:left="3600" w:hanging="360"/>
      </w:pPr>
      <w:rPr>
        <w:rFonts w:ascii="Symbol" w:hAnsi="Symbol" w:hint="default"/>
      </w:rPr>
    </w:lvl>
    <w:lvl w:ilvl="5" w:tplc="E97A8BA0" w:tentative="1">
      <w:start w:val="1"/>
      <w:numFmt w:val="bullet"/>
      <w:lvlText w:val=""/>
      <w:lvlJc w:val="left"/>
      <w:pPr>
        <w:tabs>
          <w:tab w:val="num" w:pos="4320"/>
        </w:tabs>
        <w:ind w:left="4320" w:hanging="360"/>
      </w:pPr>
      <w:rPr>
        <w:rFonts w:ascii="Symbol" w:hAnsi="Symbol" w:hint="default"/>
      </w:rPr>
    </w:lvl>
    <w:lvl w:ilvl="6" w:tplc="EFD447A8" w:tentative="1">
      <w:start w:val="1"/>
      <w:numFmt w:val="bullet"/>
      <w:lvlText w:val=""/>
      <w:lvlJc w:val="left"/>
      <w:pPr>
        <w:tabs>
          <w:tab w:val="num" w:pos="5040"/>
        </w:tabs>
        <w:ind w:left="5040" w:hanging="360"/>
      </w:pPr>
      <w:rPr>
        <w:rFonts w:ascii="Symbol" w:hAnsi="Symbol" w:hint="default"/>
      </w:rPr>
    </w:lvl>
    <w:lvl w:ilvl="7" w:tplc="7124DBAC" w:tentative="1">
      <w:start w:val="1"/>
      <w:numFmt w:val="bullet"/>
      <w:lvlText w:val=""/>
      <w:lvlJc w:val="left"/>
      <w:pPr>
        <w:tabs>
          <w:tab w:val="num" w:pos="5760"/>
        </w:tabs>
        <w:ind w:left="5760" w:hanging="360"/>
      </w:pPr>
      <w:rPr>
        <w:rFonts w:ascii="Symbol" w:hAnsi="Symbol" w:hint="default"/>
      </w:rPr>
    </w:lvl>
    <w:lvl w:ilvl="8" w:tplc="05C48926" w:tentative="1">
      <w:start w:val="1"/>
      <w:numFmt w:val="bullet"/>
      <w:lvlText w:val=""/>
      <w:lvlJc w:val="left"/>
      <w:pPr>
        <w:tabs>
          <w:tab w:val="num" w:pos="6480"/>
        </w:tabs>
        <w:ind w:left="6480" w:hanging="360"/>
      </w:pPr>
      <w:rPr>
        <w:rFonts w:ascii="Symbol" w:hAnsi="Symbol" w:hint="default"/>
      </w:rPr>
    </w:lvl>
  </w:abstractNum>
  <w:num w:numId="1" w16cid:durableId="19799893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3825414">
    <w:abstractNumId w:val="5"/>
  </w:num>
  <w:num w:numId="3" w16cid:durableId="792137729">
    <w:abstractNumId w:val="1"/>
  </w:num>
  <w:num w:numId="4" w16cid:durableId="1925650076">
    <w:abstractNumId w:val="6"/>
  </w:num>
  <w:num w:numId="5" w16cid:durableId="120468227">
    <w:abstractNumId w:val="2"/>
  </w:num>
  <w:num w:numId="6" w16cid:durableId="489444444">
    <w:abstractNumId w:val="4"/>
  </w:num>
  <w:num w:numId="7" w16cid:durableId="407116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29D"/>
    <w:rsid w:val="00001974"/>
    <w:rsid w:val="00002438"/>
    <w:rsid w:val="00006436"/>
    <w:rsid w:val="00006D4B"/>
    <w:rsid w:val="000136A1"/>
    <w:rsid w:val="00015193"/>
    <w:rsid w:val="000153D6"/>
    <w:rsid w:val="00016367"/>
    <w:rsid w:val="000177C6"/>
    <w:rsid w:val="00031EB7"/>
    <w:rsid w:val="00032FC5"/>
    <w:rsid w:val="00033242"/>
    <w:rsid w:val="00033722"/>
    <w:rsid w:val="000341A9"/>
    <w:rsid w:val="00035A86"/>
    <w:rsid w:val="00045E90"/>
    <w:rsid w:val="000469A7"/>
    <w:rsid w:val="000477AB"/>
    <w:rsid w:val="000479C2"/>
    <w:rsid w:val="000510AE"/>
    <w:rsid w:val="00051B4C"/>
    <w:rsid w:val="00053621"/>
    <w:rsid w:val="00053C81"/>
    <w:rsid w:val="00054D77"/>
    <w:rsid w:val="00055045"/>
    <w:rsid w:val="00056210"/>
    <w:rsid w:val="00057484"/>
    <w:rsid w:val="000622A6"/>
    <w:rsid w:val="00064F4D"/>
    <w:rsid w:val="000719B1"/>
    <w:rsid w:val="00072943"/>
    <w:rsid w:val="00077BA0"/>
    <w:rsid w:val="00077F28"/>
    <w:rsid w:val="00081E23"/>
    <w:rsid w:val="00085672"/>
    <w:rsid w:val="0009014E"/>
    <w:rsid w:val="00095BA7"/>
    <w:rsid w:val="00097963"/>
    <w:rsid w:val="000A04B1"/>
    <w:rsid w:val="000A0FE8"/>
    <w:rsid w:val="000A22E3"/>
    <w:rsid w:val="000B063D"/>
    <w:rsid w:val="000B08FA"/>
    <w:rsid w:val="000B2A18"/>
    <w:rsid w:val="000B4DE6"/>
    <w:rsid w:val="000B75DC"/>
    <w:rsid w:val="000C3790"/>
    <w:rsid w:val="000D0F68"/>
    <w:rsid w:val="000D36DB"/>
    <w:rsid w:val="000D4533"/>
    <w:rsid w:val="000D4B69"/>
    <w:rsid w:val="000D5C02"/>
    <w:rsid w:val="000E07D6"/>
    <w:rsid w:val="000E30FF"/>
    <w:rsid w:val="000E48E7"/>
    <w:rsid w:val="00100B83"/>
    <w:rsid w:val="00100E5E"/>
    <w:rsid w:val="00106307"/>
    <w:rsid w:val="00106E61"/>
    <w:rsid w:val="00106FD4"/>
    <w:rsid w:val="00107836"/>
    <w:rsid w:val="00112834"/>
    <w:rsid w:val="00116D10"/>
    <w:rsid w:val="00121479"/>
    <w:rsid w:val="0012374A"/>
    <w:rsid w:val="0012533B"/>
    <w:rsid w:val="0012534B"/>
    <w:rsid w:val="00125890"/>
    <w:rsid w:val="001264F9"/>
    <w:rsid w:val="00131B6C"/>
    <w:rsid w:val="00135E77"/>
    <w:rsid w:val="00136D45"/>
    <w:rsid w:val="0013719A"/>
    <w:rsid w:val="00142E58"/>
    <w:rsid w:val="00143D57"/>
    <w:rsid w:val="001455AB"/>
    <w:rsid w:val="001511A6"/>
    <w:rsid w:val="00157561"/>
    <w:rsid w:val="001623D6"/>
    <w:rsid w:val="00163073"/>
    <w:rsid w:val="00164558"/>
    <w:rsid w:val="0016642D"/>
    <w:rsid w:val="001672EC"/>
    <w:rsid w:val="0017024D"/>
    <w:rsid w:val="00172B80"/>
    <w:rsid w:val="001773B9"/>
    <w:rsid w:val="00177707"/>
    <w:rsid w:val="00181D30"/>
    <w:rsid w:val="00182FBA"/>
    <w:rsid w:val="0018324C"/>
    <w:rsid w:val="0018547F"/>
    <w:rsid w:val="001862C9"/>
    <w:rsid w:val="00195CF3"/>
    <w:rsid w:val="0019727D"/>
    <w:rsid w:val="001B3178"/>
    <w:rsid w:val="001B3429"/>
    <w:rsid w:val="001B453F"/>
    <w:rsid w:val="001B75A0"/>
    <w:rsid w:val="001C0112"/>
    <w:rsid w:val="001C0CC1"/>
    <w:rsid w:val="001C1BD2"/>
    <w:rsid w:val="001C3421"/>
    <w:rsid w:val="001C35DD"/>
    <w:rsid w:val="001C4CFF"/>
    <w:rsid w:val="001D3725"/>
    <w:rsid w:val="001D3A37"/>
    <w:rsid w:val="001D541D"/>
    <w:rsid w:val="001D5C92"/>
    <w:rsid w:val="001D7937"/>
    <w:rsid w:val="001E5E7B"/>
    <w:rsid w:val="001E6504"/>
    <w:rsid w:val="001F1ABB"/>
    <w:rsid w:val="001F2C0A"/>
    <w:rsid w:val="001F32FC"/>
    <w:rsid w:val="001F7E47"/>
    <w:rsid w:val="00200758"/>
    <w:rsid w:val="002035C5"/>
    <w:rsid w:val="0020594B"/>
    <w:rsid w:val="002123BE"/>
    <w:rsid w:val="0021319B"/>
    <w:rsid w:val="00213459"/>
    <w:rsid w:val="00216461"/>
    <w:rsid w:val="002166A0"/>
    <w:rsid w:val="0022009D"/>
    <w:rsid w:val="002206B7"/>
    <w:rsid w:val="002309C4"/>
    <w:rsid w:val="0023234E"/>
    <w:rsid w:val="002359C2"/>
    <w:rsid w:val="00245ED9"/>
    <w:rsid w:val="00257662"/>
    <w:rsid w:val="00261F5F"/>
    <w:rsid w:val="00273672"/>
    <w:rsid w:val="00273EA3"/>
    <w:rsid w:val="0027509F"/>
    <w:rsid w:val="0027607D"/>
    <w:rsid w:val="00281375"/>
    <w:rsid w:val="00282765"/>
    <w:rsid w:val="0028788C"/>
    <w:rsid w:val="002927AB"/>
    <w:rsid w:val="00293B18"/>
    <w:rsid w:val="00295875"/>
    <w:rsid w:val="00296079"/>
    <w:rsid w:val="002971B8"/>
    <w:rsid w:val="002A06CF"/>
    <w:rsid w:val="002A0BC2"/>
    <w:rsid w:val="002A0EF6"/>
    <w:rsid w:val="002A227B"/>
    <w:rsid w:val="002B1A6C"/>
    <w:rsid w:val="002B2A92"/>
    <w:rsid w:val="002B2B0E"/>
    <w:rsid w:val="002B31FA"/>
    <w:rsid w:val="002B46D1"/>
    <w:rsid w:val="002B4F3C"/>
    <w:rsid w:val="002B5794"/>
    <w:rsid w:val="002B78C3"/>
    <w:rsid w:val="002C2B84"/>
    <w:rsid w:val="002C4677"/>
    <w:rsid w:val="002C739F"/>
    <w:rsid w:val="002D035B"/>
    <w:rsid w:val="002D39C3"/>
    <w:rsid w:val="002D585D"/>
    <w:rsid w:val="002E0C15"/>
    <w:rsid w:val="002E1298"/>
    <w:rsid w:val="002E4CC8"/>
    <w:rsid w:val="002E684E"/>
    <w:rsid w:val="002F0E0B"/>
    <w:rsid w:val="002F28A4"/>
    <w:rsid w:val="002F7D66"/>
    <w:rsid w:val="00301CEB"/>
    <w:rsid w:val="00304A64"/>
    <w:rsid w:val="00312B3A"/>
    <w:rsid w:val="0031353F"/>
    <w:rsid w:val="003157DA"/>
    <w:rsid w:val="0031632C"/>
    <w:rsid w:val="0031773A"/>
    <w:rsid w:val="0032365D"/>
    <w:rsid w:val="00325CE1"/>
    <w:rsid w:val="0033100E"/>
    <w:rsid w:val="003377D1"/>
    <w:rsid w:val="00337883"/>
    <w:rsid w:val="00341E6F"/>
    <w:rsid w:val="00344E13"/>
    <w:rsid w:val="0035064C"/>
    <w:rsid w:val="00351A9B"/>
    <w:rsid w:val="00351B97"/>
    <w:rsid w:val="0035203E"/>
    <w:rsid w:val="00353633"/>
    <w:rsid w:val="00356812"/>
    <w:rsid w:val="0036259A"/>
    <w:rsid w:val="00363805"/>
    <w:rsid w:val="00363B63"/>
    <w:rsid w:val="00363BB9"/>
    <w:rsid w:val="003651FA"/>
    <w:rsid w:val="0036585E"/>
    <w:rsid w:val="00366902"/>
    <w:rsid w:val="00367134"/>
    <w:rsid w:val="00367CE2"/>
    <w:rsid w:val="003728C1"/>
    <w:rsid w:val="00373D09"/>
    <w:rsid w:val="003743E7"/>
    <w:rsid w:val="00374B5D"/>
    <w:rsid w:val="003770AD"/>
    <w:rsid w:val="00380E9A"/>
    <w:rsid w:val="003858C2"/>
    <w:rsid w:val="003900CE"/>
    <w:rsid w:val="003909F6"/>
    <w:rsid w:val="00390D59"/>
    <w:rsid w:val="00391A76"/>
    <w:rsid w:val="00391B1D"/>
    <w:rsid w:val="00396BBE"/>
    <w:rsid w:val="003A3980"/>
    <w:rsid w:val="003A4889"/>
    <w:rsid w:val="003A5ACA"/>
    <w:rsid w:val="003A5CA5"/>
    <w:rsid w:val="003B4355"/>
    <w:rsid w:val="003B604B"/>
    <w:rsid w:val="003C3694"/>
    <w:rsid w:val="003C5EEC"/>
    <w:rsid w:val="003D42AE"/>
    <w:rsid w:val="003F1EAC"/>
    <w:rsid w:val="003F3493"/>
    <w:rsid w:val="00411563"/>
    <w:rsid w:val="004137B6"/>
    <w:rsid w:val="004165CB"/>
    <w:rsid w:val="004273F7"/>
    <w:rsid w:val="00432386"/>
    <w:rsid w:val="004340C0"/>
    <w:rsid w:val="004342CE"/>
    <w:rsid w:val="00435E2E"/>
    <w:rsid w:val="0043759C"/>
    <w:rsid w:val="00441FF0"/>
    <w:rsid w:val="0044286C"/>
    <w:rsid w:val="00447E0F"/>
    <w:rsid w:val="00451454"/>
    <w:rsid w:val="00452B1C"/>
    <w:rsid w:val="0045344B"/>
    <w:rsid w:val="00462549"/>
    <w:rsid w:val="00464841"/>
    <w:rsid w:val="00464BE7"/>
    <w:rsid w:val="00467332"/>
    <w:rsid w:val="00467CB0"/>
    <w:rsid w:val="004772C6"/>
    <w:rsid w:val="004809EF"/>
    <w:rsid w:val="0048193F"/>
    <w:rsid w:val="004822EA"/>
    <w:rsid w:val="0048239E"/>
    <w:rsid w:val="00487D7F"/>
    <w:rsid w:val="00490C73"/>
    <w:rsid w:val="00491555"/>
    <w:rsid w:val="004A0231"/>
    <w:rsid w:val="004A03AC"/>
    <w:rsid w:val="004A0A17"/>
    <w:rsid w:val="004A209B"/>
    <w:rsid w:val="004A324A"/>
    <w:rsid w:val="004B3239"/>
    <w:rsid w:val="004B3654"/>
    <w:rsid w:val="004B5474"/>
    <w:rsid w:val="004C1DB8"/>
    <w:rsid w:val="004C55A6"/>
    <w:rsid w:val="004C7537"/>
    <w:rsid w:val="004D1D63"/>
    <w:rsid w:val="004D3936"/>
    <w:rsid w:val="004D5611"/>
    <w:rsid w:val="004E0046"/>
    <w:rsid w:val="004E0859"/>
    <w:rsid w:val="004E08DD"/>
    <w:rsid w:val="004E2F27"/>
    <w:rsid w:val="004E36AE"/>
    <w:rsid w:val="004E3FEC"/>
    <w:rsid w:val="004F081D"/>
    <w:rsid w:val="004F29BC"/>
    <w:rsid w:val="004F3276"/>
    <w:rsid w:val="004F4E91"/>
    <w:rsid w:val="004F6728"/>
    <w:rsid w:val="00502536"/>
    <w:rsid w:val="0050281D"/>
    <w:rsid w:val="00507414"/>
    <w:rsid w:val="00513EF0"/>
    <w:rsid w:val="00514A66"/>
    <w:rsid w:val="00516EAB"/>
    <w:rsid w:val="00520B3E"/>
    <w:rsid w:val="00523652"/>
    <w:rsid w:val="00524FDE"/>
    <w:rsid w:val="00526A47"/>
    <w:rsid w:val="00530C8A"/>
    <w:rsid w:val="005372B8"/>
    <w:rsid w:val="005376A8"/>
    <w:rsid w:val="00537D45"/>
    <w:rsid w:val="005437D3"/>
    <w:rsid w:val="00543BCC"/>
    <w:rsid w:val="005455F2"/>
    <w:rsid w:val="00547FA5"/>
    <w:rsid w:val="005613D1"/>
    <w:rsid w:val="0056172F"/>
    <w:rsid w:val="00562AF3"/>
    <w:rsid w:val="00566093"/>
    <w:rsid w:val="00571C04"/>
    <w:rsid w:val="00572224"/>
    <w:rsid w:val="00573D72"/>
    <w:rsid w:val="00575038"/>
    <w:rsid w:val="00577D6F"/>
    <w:rsid w:val="00580AB5"/>
    <w:rsid w:val="005817AC"/>
    <w:rsid w:val="00590515"/>
    <w:rsid w:val="00592909"/>
    <w:rsid w:val="00593A72"/>
    <w:rsid w:val="00593CDA"/>
    <w:rsid w:val="00593EAD"/>
    <w:rsid w:val="0059525A"/>
    <w:rsid w:val="005A24DE"/>
    <w:rsid w:val="005A26CC"/>
    <w:rsid w:val="005A7082"/>
    <w:rsid w:val="005A76E2"/>
    <w:rsid w:val="005B0022"/>
    <w:rsid w:val="005B14A7"/>
    <w:rsid w:val="005B2801"/>
    <w:rsid w:val="005B3FE8"/>
    <w:rsid w:val="005C1DF9"/>
    <w:rsid w:val="005C3F7D"/>
    <w:rsid w:val="005C4A9B"/>
    <w:rsid w:val="005C7836"/>
    <w:rsid w:val="005D0D9E"/>
    <w:rsid w:val="005D12DE"/>
    <w:rsid w:val="005D18B6"/>
    <w:rsid w:val="005D19E7"/>
    <w:rsid w:val="005D25A4"/>
    <w:rsid w:val="005D5B2A"/>
    <w:rsid w:val="005D7B31"/>
    <w:rsid w:val="005E1914"/>
    <w:rsid w:val="005E613B"/>
    <w:rsid w:val="005F18EF"/>
    <w:rsid w:val="005F195A"/>
    <w:rsid w:val="005F1D90"/>
    <w:rsid w:val="005F3A79"/>
    <w:rsid w:val="005F3C4C"/>
    <w:rsid w:val="005F4BAD"/>
    <w:rsid w:val="00600209"/>
    <w:rsid w:val="006010ED"/>
    <w:rsid w:val="00603138"/>
    <w:rsid w:val="00606646"/>
    <w:rsid w:val="00606CC0"/>
    <w:rsid w:val="00613FEB"/>
    <w:rsid w:val="006147A5"/>
    <w:rsid w:val="0062515B"/>
    <w:rsid w:val="00631BD9"/>
    <w:rsid w:val="00631CFE"/>
    <w:rsid w:val="00637BEE"/>
    <w:rsid w:val="006411B6"/>
    <w:rsid w:val="006411ED"/>
    <w:rsid w:val="0064263F"/>
    <w:rsid w:val="00642F35"/>
    <w:rsid w:val="00644D67"/>
    <w:rsid w:val="00650378"/>
    <w:rsid w:val="0065067A"/>
    <w:rsid w:val="00650753"/>
    <w:rsid w:val="00651C63"/>
    <w:rsid w:val="0065429D"/>
    <w:rsid w:val="0065505A"/>
    <w:rsid w:val="00656742"/>
    <w:rsid w:val="006617B8"/>
    <w:rsid w:val="00663747"/>
    <w:rsid w:val="00663CA2"/>
    <w:rsid w:val="00666331"/>
    <w:rsid w:val="00670172"/>
    <w:rsid w:val="00676FE9"/>
    <w:rsid w:val="00680F4B"/>
    <w:rsid w:val="00683712"/>
    <w:rsid w:val="00684BA2"/>
    <w:rsid w:val="00693E08"/>
    <w:rsid w:val="006A3710"/>
    <w:rsid w:val="006A7F6C"/>
    <w:rsid w:val="006B120D"/>
    <w:rsid w:val="006B36F3"/>
    <w:rsid w:val="006B6B8B"/>
    <w:rsid w:val="006B6F31"/>
    <w:rsid w:val="006C0D8F"/>
    <w:rsid w:val="006C6615"/>
    <w:rsid w:val="006D362D"/>
    <w:rsid w:val="006D3DC0"/>
    <w:rsid w:val="006D7AE5"/>
    <w:rsid w:val="006E0F80"/>
    <w:rsid w:val="006E192C"/>
    <w:rsid w:val="006E28E1"/>
    <w:rsid w:val="006E79F1"/>
    <w:rsid w:val="006F6060"/>
    <w:rsid w:val="00702EC3"/>
    <w:rsid w:val="0070353F"/>
    <w:rsid w:val="0070595D"/>
    <w:rsid w:val="00710EF1"/>
    <w:rsid w:val="0071336D"/>
    <w:rsid w:val="00715540"/>
    <w:rsid w:val="00723A88"/>
    <w:rsid w:val="00724765"/>
    <w:rsid w:val="00724AFE"/>
    <w:rsid w:val="0073104D"/>
    <w:rsid w:val="007310B3"/>
    <w:rsid w:val="00733466"/>
    <w:rsid w:val="00735AF0"/>
    <w:rsid w:val="0074017A"/>
    <w:rsid w:val="00741C38"/>
    <w:rsid w:val="00750A2F"/>
    <w:rsid w:val="00750F33"/>
    <w:rsid w:val="00751569"/>
    <w:rsid w:val="007523B1"/>
    <w:rsid w:val="00753123"/>
    <w:rsid w:val="00756A6C"/>
    <w:rsid w:val="00761475"/>
    <w:rsid w:val="00765F51"/>
    <w:rsid w:val="00766671"/>
    <w:rsid w:val="007733C1"/>
    <w:rsid w:val="007753C4"/>
    <w:rsid w:val="00776628"/>
    <w:rsid w:val="0077772E"/>
    <w:rsid w:val="007803E4"/>
    <w:rsid w:val="0078071C"/>
    <w:rsid w:val="00780D00"/>
    <w:rsid w:val="007829B3"/>
    <w:rsid w:val="0078453A"/>
    <w:rsid w:val="007866EC"/>
    <w:rsid w:val="00791F8E"/>
    <w:rsid w:val="007942E4"/>
    <w:rsid w:val="00794BC3"/>
    <w:rsid w:val="007A061A"/>
    <w:rsid w:val="007A3952"/>
    <w:rsid w:val="007A6343"/>
    <w:rsid w:val="007A7932"/>
    <w:rsid w:val="007B2560"/>
    <w:rsid w:val="007B313F"/>
    <w:rsid w:val="007B32A9"/>
    <w:rsid w:val="007B6D30"/>
    <w:rsid w:val="007C0D68"/>
    <w:rsid w:val="007C1748"/>
    <w:rsid w:val="007C5333"/>
    <w:rsid w:val="007D233D"/>
    <w:rsid w:val="007D2A24"/>
    <w:rsid w:val="007D3616"/>
    <w:rsid w:val="007D690B"/>
    <w:rsid w:val="007E047D"/>
    <w:rsid w:val="007E0A75"/>
    <w:rsid w:val="007E1A9D"/>
    <w:rsid w:val="007E4A9A"/>
    <w:rsid w:val="007E4F0A"/>
    <w:rsid w:val="007E6B1A"/>
    <w:rsid w:val="007E75D4"/>
    <w:rsid w:val="007F1458"/>
    <w:rsid w:val="007F2894"/>
    <w:rsid w:val="008009B5"/>
    <w:rsid w:val="0080284D"/>
    <w:rsid w:val="008043B2"/>
    <w:rsid w:val="00806F89"/>
    <w:rsid w:val="0080713A"/>
    <w:rsid w:val="00813AC9"/>
    <w:rsid w:val="008143AF"/>
    <w:rsid w:val="008143CF"/>
    <w:rsid w:val="00816FB5"/>
    <w:rsid w:val="008249AA"/>
    <w:rsid w:val="008253D5"/>
    <w:rsid w:val="00826477"/>
    <w:rsid w:val="00826D42"/>
    <w:rsid w:val="00830408"/>
    <w:rsid w:val="00831C22"/>
    <w:rsid w:val="00833D2E"/>
    <w:rsid w:val="00836470"/>
    <w:rsid w:val="008378A6"/>
    <w:rsid w:val="008443C9"/>
    <w:rsid w:val="0084771E"/>
    <w:rsid w:val="0085395B"/>
    <w:rsid w:val="00854DF8"/>
    <w:rsid w:val="00860310"/>
    <w:rsid w:val="00862378"/>
    <w:rsid w:val="0086422D"/>
    <w:rsid w:val="00865ADB"/>
    <w:rsid w:val="00867AD4"/>
    <w:rsid w:val="008721BF"/>
    <w:rsid w:val="00873857"/>
    <w:rsid w:val="00874F24"/>
    <w:rsid w:val="00874F51"/>
    <w:rsid w:val="00892621"/>
    <w:rsid w:val="00893564"/>
    <w:rsid w:val="00894180"/>
    <w:rsid w:val="0089422E"/>
    <w:rsid w:val="008959E6"/>
    <w:rsid w:val="00896634"/>
    <w:rsid w:val="008A20C7"/>
    <w:rsid w:val="008A71F3"/>
    <w:rsid w:val="008B2A3C"/>
    <w:rsid w:val="008B2EE9"/>
    <w:rsid w:val="008B3F16"/>
    <w:rsid w:val="008B712F"/>
    <w:rsid w:val="008C0CC8"/>
    <w:rsid w:val="008C1AAA"/>
    <w:rsid w:val="008C421F"/>
    <w:rsid w:val="008D3810"/>
    <w:rsid w:val="008D62CB"/>
    <w:rsid w:val="008E085E"/>
    <w:rsid w:val="008E530B"/>
    <w:rsid w:val="008E7575"/>
    <w:rsid w:val="008E7D48"/>
    <w:rsid w:val="008F0801"/>
    <w:rsid w:val="008F4A09"/>
    <w:rsid w:val="008F5973"/>
    <w:rsid w:val="008F5D29"/>
    <w:rsid w:val="008F5F7B"/>
    <w:rsid w:val="008F6E0A"/>
    <w:rsid w:val="008F74A5"/>
    <w:rsid w:val="0090077A"/>
    <w:rsid w:val="00901190"/>
    <w:rsid w:val="00901B58"/>
    <w:rsid w:val="00901BEB"/>
    <w:rsid w:val="009055FD"/>
    <w:rsid w:val="009057BD"/>
    <w:rsid w:val="00906FC0"/>
    <w:rsid w:val="0091466B"/>
    <w:rsid w:val="00920176"/>
    <w:rsid w:val="00921FC4"/>
    <w:rsid w:val="00924AD4"/>
    <w:rsid w:val="00925BFD"/>
    <w:rsid w:val="00926748"/>
    <w:rsid w:val="0092798B"/>
    <w:rsid w:val="0093677C"/>
    <w:rsid w:val="009406DE"/>
    <w:rsid w:val="00940E90"/>
    <w:rsid w:val="0094353E"/>
    <w:rsid w:val="00944449"/>
    <w:rsid w:val="00953096"/>
    <w:rsid w:val="00953357"/>
    <w:rsid w:val="0096469E"/>
    <w:rsid w:val="00967090"/>
    <w:rsid w:val="00967939"/>
    <w:rsid w:val="00972660"/>
    <w:rsid w:val="009731F7"/>
    <w:rsid w:val="0097664F"/>
    <w:rsid w:val="009772E7"/>
    <w:rsid w:val="00977FD5"/>
    <w:rsid w:val="009800FC"/>
    <w:rsid w:val="009811F8"/>
    <w:rsid w:val="00983EC6"/>
    <w:rsid w:val="00984227"/>
    <w:rsid w:val="00984B28"/>
    <w:rsid w:val="00984E8E"/>
    <w:rsid w:val="00987917"/>
    <w:rsid w:val="0099441F"/>
    <w:rsid w:val="00995BBE"/>
    <w:rsid w:val="00997FBE"/>
    <w:rsid w:val="009A0B18"/>
    <w:rsid w:val="009A2981"/>
    <w:rsid w:val="009D121C"/>
    <w:rsid w:val="009D1B51"/>
    <w:rsid w:val="009D535E"/>
    <w:rsid w:val="009D55F5"/>
    <w:rsid w:val="009D6DE8"/>
    <w:rsid w:val="009E1895"/>
    <w:rsid w:val="009E4C49"/>
    <w:rsid w:val="009E5A77"/>
    <w:rsid w:val="009E6240"/>
    <w:rsid w:val="009F6109"/>
    <w:rsid w:val="009F646B"/>
    <w:rsid w:val="00A0203B"/>
    <w:rsid w:val="00A113AC"/>
    <w:rsid w:val="00A14EA5"/>
    <w:rsid w:val="00A14ED0"/>
    <w:rsid w:val="00A15453"/>
    <w:rsid w:val="00A159A9"/>
    <w:rsid w:val="00A20ABF"/>
    <w:rsid w:val="00A21DBF"/>
    <w:rsid w:val="00A24BE8"/>
    <w:rsid w:val="00A26BA0"/>
    <w:rsid w:val="00A26D70"/>
    <w:rsid w:val="00A26FEE"/>
    <w:rsid w:val="00A308F6"/>
    <w:rsid w:val="00A31398"/>
    <w:rsid w:val="00A31EA2"/>
    <w:rsid w:val="00A3728B"/>
    <w:rsid w:val="00A41A3E"/>
    <w:rsid w:val="00A41C2D"/>
    <w:rsid w:val="00A427E5"/>
    <w:rsid w:val="00A61C9E"/>
    <w:rsid w:val="00A624D7"/>
    <w:rsid w:val="00A65714"/>
    <w:rsid w:val="00A666FA"/>
    <w:rsid w:val="00A66E6E"/>
    <w:rsid w:val="00A67246"/>
    <w:rsid w:val="00A67F14"/>
    <w:rsid w:val="00A7367F"/>
    <w:rsid w:val="00A757F9"/>
    <w:rsid w:val="00A831A5"/>
    <w:rsid w:val="00A835FB"/>
    <w:rsid w:val="00A913D4"/>
    <w:rsid w:val="00A92B98"/>
    <w:rsid w:val="00A93223"/>
    <w:rsid w:val="00A950D3"/>
    <w:rsid w:val="00A96780"/>
    <w:rsid w:val="00AA4B5D"/>
    <w:rsid w:val="00AA6B32"/>
    <w:rsid w:val="00AB4236"/>
    <w:rsid w:val="00AC55BC"/>
    <w:rsid w:val="00AC71E9"/>
    <w:rsid w:val="00AD00EF"/>
    <w:rsid w:val="00AD39E2"/>
    <w:rsid w:val="00AD59D1"/>
    <w:rsid w:val="00AE1C8A"/>
    <w:rsid w:val="00AE3C32"/>
    <w:rsid w:val="00AE4176"/>
    <w:rsid w:val="00AF2DB1"/>
    <w:rsid w:val="00B00571"/>
    <w:rsid w:val="00B152DC"/>
    <w:rsid w:val="00B17140"/>
    <w:rsid w:val="00B173A7"/>
    <w:rsid w:val="00B20473"/>
    <w:rsid w:val="00B21608"/>
    <w:rsid w:val="00B23274"/>
    <w:rsid w:val="00B30343"/>
    <w:rsid w:val="00B30788"/>
    <w:rsid w:val="00B30A46"/>
    <w:rsid w:val="00B30E2A"/>
    <w:rsid w:val="00B3143F"/>
    <w:rsid w:val="00B31495"/>
    <w:rsid w:val="00B3423E"/>
    <w:rsid w:val="00B357AB"/>
    <w:rsid w:val="00B35CDC"/>
    <w:rsid w:val="00B40337"/>
    <w:rsid w:val="00B465B3"/>
    <w:rsid w:val="00B5202E"/>
    <w:rsid w:val="00B552A7"/>
    <w:rsid w:val="00B56E14"/>
    <w:rsid w:val="00B57135"/>
    <w:rsid w:val="00B60316"/>
    <w:rsid w:val="00B70C1F"/>
    <w:rsid w:val="00B750E9"/>
    <w:rsid w:val="00B75F38"/>
    <w:rsid w:val="00B84814"/>
    <w:rsid w:val="00B85625"/>
    <w:rsid w:val="00B879F1"/>
    <w:rsid w:val="00B96670"/>
    <w:rsid w:val="00BA047A"/>
    <w:rsid w:val="00BA0F09"/>
    <w:rsid w:val="00BB31F9"/>
    <w:rsid w:val="00BB5A96"/>
    <w:rsid w:val="00BB6810"/>
    <w:rsid w:val="00BB74D0"/>
    <w:rsid w:val="00BC4A34"/>
    <w:rsid w:val="00BC66BE"/>
    <w:rsid w:val="00BC6EA1"/>
    <w:rsid w:val="00BE077B"/>
    <w:rsid w:val="00BE09D4"/>
    <w:rsid w:val="00BE10CB"/>
    <w:rsid w:val="00BE62FF"/>
    <w:rsid w:val="00BE683B"/>
    <w:rsid w:val="00BE6DB5"/>
    <w:rsid w:val="00BF060C"/>
    <w:rsid w:val="00BF2551"/>
    <w:rsid w:val="00BF2F2C"/>
    <w:rsid w:val="00BF6A4C"/>
    <w:rsid w:val="00C018CB"/>
    <w:rsid w:val="00C0587D"/>
    <w:rsid w:val="00C1185D"/>
    <w:rsid w:val="00C11EFB"/>
    <w:rsid w:val="00C139E2"/>
    <w:rsid w:val="00C14828"/>
    <w:rsid w:val="00C1614D"/>
    <w:rsid w:val="00C23462"/>
    <w:rsid w:val="00C26D5C"/>
    <w:rsid w:val="00C27F62"/>
    <w:rsid w:val="00C3124D"/>
    <w:rsid w:val="00C325FC"/>
    <w:rsid w:val="00C347D8"/>
    <w:rsid w:val="00C42176"/>
    <w:rsid w:val="00C42D2A"/>
    <w:rsid w:val="00C43604"/>
    <w:rsid w:val="00C4467C"/>
    <w:rsid w:val="00C647D9"/>
    <w:rsid w:val="00C65681"/>
    <w:rsid w:val="00C701D2"/>
    <w:rsid w:val="00C70BB2"/>
    <w:rsid w:val="00C71AFF"/>
    <w:rsid w:val="00C72F40"/>
    <w:rsid w:val="00C74EA7"/>
    <w:rsid w:val="00C807D6"/>
    <w:rsid w:val="00C819C5"/>
    <w:rsid w:val="00C85525"/>
    <w:rsid w:val="00C86E6B"/>
    <w:rsid w:val="00C87F93"/>
    <w:rsid w:val="00C90966"/>
    <w:rsid w:val="00CA2FCE"/>
    <w:rsid w:val="00CA328D"/>
    <w:rsid w:val="00CA39D6"/>
    <w:rsid w:val="00CA3DDA"/>
    <w:rsid w:val="00CA58B0"/>
    <w:rsid w:val="00CB652B"/>
    <w:rsid w:val="00CC1712"/>
    <w:rsid w:val="00CC3A13"/>
    <w:rsid w:val="00CC534D"/>
    <w:rsid w:val="00CC588F"/>
    <w:rsid w:val="00CC5EF4"/>
    <w:rsid w:val="00CD5472"/>
    <w:rsid w:val="00CD7D66"/>
    <w:rsid w:val="00CE1E32"/>
    <w:rsid w:val="00CE3628"/>
    <w:rsid w:val="00CF4A1D"/>
    <w:rsid w:val="00CF5149"/>
    <w:rsid w:val="00CF6B05"/>
    <w:rsid w:val="00CF7620"/>
    <w:rsid w:val="00CF7824"/>
    <w:rsid w:val="00CF7ABC"/>
    <w:rsid w:val="00D02A88"/>
    <w:rsid w:val="00D03C72"/>
    <w:rsid w:val="00D03F5D"/>
    <w:rsid w:val="00D06E9E"/>
    <w:rsid w:val="00D10DBD"/>
    <w:rsid w:val="00D12178"/>
    <w:rsid w:val="00D130F9"/>
    <w:rsid w:val="00D15E94"/>
    <w:rsid w:val="00D2031A"/>
    <w:rsid w:val="00D20A28"/>
    <w:rsid w:val="00D2176C"/>
    <w:rsid w:val="00D226BE"/>
    <w:rsid w:val="00D3127F"/>
    <w:rsid w:val="00D35A19"/>
    <w:rsid w:val="00D36EA4"/>
    <w:rsid w:val="00D373D1"/>
    <w:rsid w:val="00D37AFF"/>
    <w:rsid w:val="00D42658"/>
    <w:rsid w:val="00D4571B"/>
    <w:rsid w:val="00D465E6"/>
    <w:rsid w:val="00D53557"/>
    <w:rsid w:val="00D5373F"/>
    <w:rsid w:val="00D55A2B"/>
    <w:rsid w:val="00D55CA5"/>
    <w:rsid w:val="00D661C3"/>
    <w:rsid w:val="00D66BDD"/>
    <w:rsid w:val="00D70577"/>
    <w:rsid w:val="00D72C79"/>
    <w:rsid w:val="00D736B1"/>
    <w:rsid w:val="00D73D0D"/>
    <w:rsid w:val="00D74057"/>
    <w:rsid w:val="00D76870"/>
    <w:rsid w:val="00D85FF1"/>
    <w:rsid w:val="00D86977"/>
    <w:rsid w:val="00D91F4B"/>
    <w:rsid w:val="00D95283"/>
    <w:rsid w:val="00D95E7C"/>
    <w:rsid w:val="00D96304"/>
    <w:rsid w:val="00D96BEB"/>
    <w:rsid w:val="00DA2419"/>
    <w:rsid w:val="00DB3687"/>
    <w:rsid w:val="00DB4553"/>
    <w:rsid w:val="00DC4AB4"/>
    <w:rsid w:val="00DC53E5"/>
    <w:rsid w:val="00DD102E"/>
    <w:rsid w:val="00DD3CD8"/>
    <w:rsid w:val="00DD4655"/>
    <w:rsid w:val="00DD5750"/>
    <w:rsid w:val="00DD7E2D"/>
    <w:rsid w:val="00DE06D2"/>
    <w:rsid w:val="00DE0D8E"/>
    <w:rsid w:val="00DE0E32"/>
    <w:rsid w:val="00DE5007"/>
    <w:rsid w:val="00DE6279"/>
    <w:rsid w:val="00DF077D"/>
    <w:rsid w:val="00DF1862"/>
    <w:rsid w:val="00DF5834"/>
    <w:rsid w:val="00DF66D6"/>
    <w:rsid w:val="00E04FAB"/>
    <w:rsid w:val="00E07105"/>
    <w:rsid w:val="00E15CAA"/>
    <w:rsid w:val="00E23352"/>
    <w:rsid w:val="00E325A2"/>
    <w:rsid w:val="00E32FAE"/>
    <w:rsid w:val="00E3364E"/>
    <w:rsid w:val="00E34A8D"/>
    <w:rsid w:val="00E34F7A"/>
    <w:rsid w:val="00E378FE"/>
    <w:rsid w:val="00E40C33"/>
    <w:rsid w:val="00E459AC"/>
    <w:rsid w:val="00E46721"/>
    <w:rsid w:val="00E46A45"/>
    <w:rsid w:val="00E54D3A"/>
    <w:rsid w:val="00E64137"/>
    <w:rsid w:val="00E67FE4"/>
    <w:rsid w:val="00E70413"/>
    <w:rsid w:val="00E73B93"/>
    <w:rsid w:val="00E77F7D"/>
    <w:rsid w:val="00E801EC"/>
    <w:rsid w:val="00E806B4"/>
    <w:rsid w:val="00E814CE"/>
    <w:rsid w:val="00E874C2"/>
    <w:rsid w:val="00E90236"/>
    <w:rsid w:val="00E92B43"/>
    <w:rsid w:val="00E93155"/>
    <w:rsid w:val="00EA0357"/>
    <w:rsid w:val="00EA12F0"/>
    <w:rsid w:val="00EA62A3"/>
    <w:rsid w:val="00EA6AE6"/>
    <w:rsid w:val="00EA7CDF"/>
    <w:rsid w:val="00EB1350"/>
    <w:rsid w:val="00EB1635"/>
    <w:rsid w:val="00EB1883"/>
    <w:rsid w:val="00EB3986"/>
    <w:rsid w:val="00EB3F2B"/>
    <w:rsid w:val="00EB44C3"/>
    <w:rsid w:val="00EB475C"/>
    <w:rsid w:val="00EC1293"/>
    <w:rsid w:val="00EC1CD4"/>
    <w:rsid w:val="00EC2C24"/>
    <w:rsid w:val="00EC54F6"/>
    <w:rsid w:val="00EC6360"/>
    <w:rsid w:val="00ED319A"/>
    <w:rsid w:val="00ED3225"/>
    <w:rsid w:val="00ED5140"/>
    <w:rsid w:val="00ED5921"/>
    <w:rsid w:val="00ED5EEC"/>
    <w:rsid w:val="00ED73F3"/>
    <w:rsid w:val="00EE146D"/>
    <w:rsid w:val="00EE30D2"/>
    <w:rsid w:val="00EE3D0D"/>
    <w:rsid w:val="00EE49CD"/>
    <w:rsid w:val="00EF0010"/>
    <w:rsid w:val="00EF2E2A"/>
    <w:rsid w:val="00EF37A1"/>
    <w:rsid w:val="00EF774F"/>
    <w:rsid w:val="00F022AD"/>
    <w:rsid w:val="00F0449D"/>
    <w:rsid w:val="00F10052"/>
    <w:rsid w:val="00F14128"/>
    <w:rsid w:val="00F154C0"/>
    <w:rsid w:val="00F203F9"/>
    <w:rsid w:val="00F20EBA"/>
    <w:rsid w:val="00F242A2"/>
    <w:rsid w:val="00F308E7"/>
    <w:rsid w:val="00F33022"/>
    <w:rsid w:val="00F35636"/>
    <w:rsid w:val="00F37B2F"/>
    <w:rsid w:val="00F44126"/>
    <w:rsid w:val="00F44607"/>
    <w:rsid w:val="00F470EC"/>
    <w:rsid w:val="00F474DC"/>
    <w:rsid w:val="00F509A1"/>
    <w:rsid w:val="00F57291"/>
    <w:rsid w:val="00F577EB"/>
    <w:rsid w:val="00F64024"/>
    <w:rsid w:val="00F66898"/>
    <w:rsid w:val="00F66DAC"/>
    <w:rsid w:val="00F70916"/>
    <w:rsid w:val="00F70EBF"/>
    <w:rsid w:val="00F724E0"/>
    <w:rsid w:val="00F75E54"/>
    <w:rsid w:val="00F763E3"/>
    <w:rsid w:val="00F8141D"/>
    <w:rsid w:val="00F83DDE"/>
    <w:rsid w:val="00F8426F"/>
    <w:rsid w:val="00FA00D4"/>
    <w:rsid w:val="00FA0F1B"/>
    <w:rsid w:val="00FA731F"/>
    <w:rsid w:val="00FB4EE0"/>
    <w:rsid w:val="00FB56FE"/>
    <w:rsid w:val="00FB6EA5"/>
    <w:rsid w:val="00FB7622"/>
    <w:rsid w:val="00FC0095"/>
    <w:rsid w:val="00FC0A92"/>
    <w:rsid w:val="00FC326B"/>
    <w:rsid w:val="00FD2074"/>
    <w:rsid w:val="00FD3753"/>
    <w:rsid w:val="00FD5D80"/>
    <w:rsid w:val="00FD63FD"/>
    <w:rsid w:val="00FD6720"/>
    <w:rsid w:val="00FE41CD"/>
    <w:rsid w:val="00FE4BB4"/>
    <w:rsid w:val="00FE57AC"/>
    <w:rsid w:val="00FF4620"/>
    <w:rsid w:val="00FF6054"/>
    <w:rsid w:val="00FF7608"/>
    <w:rsid w:val="0A528AA6"/>
    <w:rsid w:val="0C6E2BFB"/>
    <w:rsid w:val="0F9D026B"/>
    <w:rsid w:val="1657B007"/>
    <w:rsid w:val="188A186F"/>
    <w:rsid w:val="19B1A29B"/>
    <w:rsid w:val="1CC0E8D3"/>
    <w:rsid w:val="26FC492B"/>
    <w:rsid w:val="29D38034"/>
    <w:rsid w:val="2EAB384E"/>
    <w:rsid w:val="37E67F1A"/>
    <w:rsid w:val="3E29952C"/>
    <w:rsid w:val="4D59BB32"/>
    <w:rsid w:val="52DD2305"/>
    <w:rsid w:val="58EF4035"/>
    <w:rsid w:val="5C7252E9"/>
    <w:rsid w:val="69AD9A13"/>
    <w:rsid w:val="726BCA51"/>
    <w:rsid w:val="78700F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F3AEA6"/>
  <w15:chartTrackingRefBased/>
  <w15:docId w15:val="{E19EB356-4014-4EF1-BBAF-08EF49BD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429D"/>
    <w:pPr>
      <w:spacing w:after="0" w:line="240" w:lineRule="auto"/>
    </w:pPr>
    <w:rPr>
      <w:rFonts w:ascii="Arial" w:eastAsia="Cambria" w:hAnsi="Arial" w:cs="Times New Roman"/>
      <w:sz w:val="2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65429D"/>
    <w:pPr>
      <w:tabs>
        <w:tab w:val="center" w:pos="4536"/>
        <w:tab w:val="right" w:pos="9072"/>
      </w:tabs>
    </w:pPr>
  </w:style>
  <w:style w:type="character" w:customStyle="1" w:styleId="KopfzeileZchn">
    <w:name w:val="Kopfzeile Zchn"/>
    <w:basedOn w:val="Absatz-Standardschriftart"/>
    <w:link w:val="Kopfzeile"/>
    <w:uiPriority w:val="99"/>
    <w:semiHidden/>
    <w:rsid w:val="0065429D"/>
    <w:rPr>
      <w:rFonts w:ascii="Arial" w:eastAsia="Cambria" w:hAnsi="Arial" w:cs="Times New Roman"/>
      <w:sz w:val="20"/>
      <w:szCs w:val="24"/>
    </w:rPr>
  </w:style>
  <w:style w:type="paragraph" w:styleId="Fuzeile">
    <w:name w:val="footer"/>
    <w:basedOn w:val="Standard"/>
    <w:link w:val="FuzeileZchn"/>
    <w:uiPriority w:val="99"/>
    <w:unhideWhenUsed/>
    <w:rsid w:val="0065429D"/>
    <w:pPr>
      <w:tabs>
        <w:tab w:val="center" w:pos="4536"/>
        <w:tab w:val="right" w:pos="9072"/>
      </w:tabs>
    </w:pPr>
  </w:style>
  <w:style w:type="character" w:customStyle="1" w:styleId="FuzeileZchn">
    <w:name w:val="Fußzeile Zchn"/>
    <w:basedOn w:val="Absatz-Standardschriftart"/>
    <w:link w:val="Fuzeile"/>
    <w:uiPriority w:val="99"/>
    <w:rsid w:val="0065429D"/>
    <w:rPr>
      <w:rFonts w:ascii="Arial" w:eastAsia="Cambria" w:hAnsi="Arial" w:cs="Times New Roman"/>
      <w:sz w:val="20"/>
      <w:szCs w:val="24"/>
    </w:rPr>
  </w:style>
  <w:style w:type="character" w:styleId="Hyperlink">
    <w:name w:val="Hyperlink"/>
    <w:unhideWhenUsed/>
    <w:rsid w:val="0065429D"/>
    <w:rPr>
      <w:color w:val="0000FF"/>
      <w:u w:val="single"/>
    </w:rPr>
  </w:style>
  <w:style w:type="paragraph" w:styleId="Textkrper">
    <w:name w:val="Body Text"/>
    <w:basedOn w:val="Standard"/>
    <w:link w:val="TextkrperZchn"/>
    <w:uiPriority w:val="99"/>
    <w:unhideWhenUsed/>
    <w:rsid w:val="0065429D"/>
    <w:pPr>
      <w:spacing w:after="120"/>
    </w:pPr>
  </w:style>
  <w:style w:type="character" w:customStyle="1" w:styleId="TextkrperZchn">
    <w:name w:val="Textkörper Zchn"/>
    <w:basedOn w:val="Absatz-Standardschriftart"/>
    <w:link w:val="Textkrper"/>
    <w:uiPriority w:val="99"/>
    <w:rsid w:val="0065429D"/>
    <w:rPr>
      <w:rFonts w:ascii="Arial" w:eastAsia="Cambria" w:hAnsi="Arial" w:cs="Times New Roman"/>
      <w:sz w:val="20"/>
      <w:szCs w:val="24"/>
    </w:rPr>
  </w:style>
  <w:style w:type="character" w:styleId="Kommentarzeichen">
    <w:name w:val="annotation reference"/>
    <w:uiPriority w:val="99"/>
    <w:semiHidden/>
    <w:unhideWhenUsed/>
    <w:rsid w:val="0065429D"/>
    <w:rPr>
      <w:sz w:val="16"/>
      <w:szCs w:val="16"/>
    </w:rPr>
  </w:style>
  <w:style w:type="paragraph" w:styleId="Kommentartext">
    <w:name w:val="annotation text"/>
    <w:basedOn w:val="Standard"/>
    <w:link w:val="KommentartextZchn"/>
    <w:uiPriority w:val="99"/>
    <w:unhideWhenUsed/>
    <w:rsid w:val="0065429D"/>
    <w:rPr>
      <w:szCs w:val="20"/>
    </w:rPr>
  </w:style>
  <w:style w:type="character" w:customStyle="1" w:styleId="KommentartextZchn">
    <w:name w:val="Kommentartext Zchn"/>
    <w:basedOn w:val="Absatz-Standardschriftart"/>
    <w:link w:val="Kommentartext"/>
    <w:uiPriority w:val="99"/>
    <w:rsid w:val="0065429D"/>
    <w:rPr>
      <w:rFonts w:ascii="Arial" w:eastAsia="Cambria"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65429D"/>
    <w:rPr>
      <w:b/>
      <w:bCs/>
    </w:rPr>
  </w:style>
  <w:style w:type="character" w:customStyle="1" w:styleId="KommentarthemaZchn">
    <w:name w:val="Kommentarthema Zchn"/>
    <w:basedOn w:val="KommentartextZchn"/>
    <w:link w:val="Kommentarthema"/>
    <w:uiPriority w:val="99"/>
    <w:semiHidden/>
    <w:rsid w:val="0065429D"/>
    <w:rPr>
      <w:rFonts w:ascii="Arial" w:eastAsia="Cambria" w:hAnsi="Arial" w:cs="Times New Roman"/>
      <w:b/>
      <w:bCs/>
      <w:sz w:val="20"/>
      <w:szCs w:val="20"/>
    </w:rPr>
  </w:style>
  <w:style w:type="paragraph" w:styleId="berarbeitung">
    <w:name w:val="Revision"/>
    <w:hidden/>
    <w:uiPriority w:val="99"/>
    <w:semiHidden/>
    <w:rsid w:val="00C86E6B"/>
    <w:pPr>
      <w:spacing w:after="0" w:line="240" w:lineRule="auto"/>
    </w:pPr>
    <w:rPr>
      <w:rFonts w:ascii="Arial" w:eastAsia="Cambria" w:hAnsi="Arial" w:cs="Times New Roman"/>
      <w:sz w:val="20"/>
      <w:szCs w:val="24"/>
    </w:rPr>
  </w:style>
  <w:style w:type="character" w:styleId="NichtaufgelsteErwhnung">
    <w:name w:val="Unresolved Mention"/>
    <w:basedOn w:val="Absatz-Standardschriftart"/>
    <w:uiPriority w:val="99"/>
    <w:semiHidden/>
    <w:unhideWhenUsed/>
    <w:rsid w:val="00FD2074"/>
    <w:rPr>
      <w:color w:val="605E5C"/>
      <w:shd w:val="clear" w:color="auto" w:fill="E1DFDD"/>
    </w:rPr>
  </w:style>
  <w:style w:type="paragraph" w:styleId="Listenabsatz">
    <w:name w:val="List Paragraph"/>
    <w:basedOn w:val="Standard"/>
    <w:uiPriority w:val="34"/>
    <w:qFormat/>
    <w:rsid w:val="00AD59D1"/>
    <w:pPr>
      <w:ind w:left="720"/>
      <w:contextualSpacing/>
    </w:pPr>
  </w:style>
  <w:style w:type="character" w:customStyle="1" w:styleId="cf01">
    <w:name w:val="cf01"/>
    <w:basedOn w:val="Absatz-Standardschriftart"/>
    <w:rsid w:val="001623D6"/>
    <w:rPr>
      <w:rFonts w:ascii="Segoe UI" w:hAnsi="Segoe UI" w:cs="Segoe UI" w:hint="default"/>
      <w:sz w:val="18"/>
      <w:szCs w:val="18"/>
    </w:rPr>
  </w:style>
  <w:style w:type="paragraph" w:customStyle="1" w:styleId="pf0">
    <w:name w:val="pf0"/>
    <w:basedOn w:val="Standard"/>
    <w:rsid w:val="00391B1D"/>
    <w:pPr>
      <w:spacing w:before="100" w:beforeAutospacing="1" w:after="100" w:afterAutospacing="1"/>
    </w:pPr>
    <w:rPr>
      <w:rFonts w:ascii="Times New Roman" w:eastAsia="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5338">
      <w:bodyDiv w:val="1"/>
      <w:marLeft w:val="0"/>
      <w:marRight w:val="0"/>
      <w:marTop w:val="0"/>
      <w:marBottom w:val="0"/>
      <w:divBdr>
        <w:top w:val="none" w:sz="0" w:space="0" w:color="auto"/>
        <w:left w:val="none" w:sz="0" w:space="0" w:color="auto"/>
        <w:bottom w:val="none" w:sz="0" w:space="0" w:color="auto"/>
        <w:right w:val="none" w:sz="0" w:space="0" w:color="auto"/>
      </w:divBdr>
    </w:div>
    <w:div w:id="385762101">
      <w:bodyDiv w:val="1"/>
      <w:marLeft w:val="0"/>
      <w:marRight w:val="0"/>
      <w:marTop w:val="0"/>
      <w:marBottom w:val="0"/>
      <w:divBdr>
        <w:top w:val="none" w:sz="0" w:space="0" w:color="auto"/>
        <w:left w:val="none" w:sz="0" w:space="0" w:color="auto"/>
        <w:bottom w:val="none" w:sz="0" w:space="0" w:color="auto"/>
        <w:right w:val="none" w:sz="0" w:space="0" w:color="auto"/>
      </w:divBdr>
    </w:div>
    <w:div w:id="455948031">
      <w:bodyDiv w:val="1"/>
      <w:marLeft w:val="0"/>
      <w:marRight w:val="0"/>
      <w:marTop w:val="0"/>
      <w:marBottom w:val="0"/>
      <w:divBdr>
        <w:top w:val="none" w:sz="0" w:space="0" w:color="auto"/>
        <w:left w:val="none" w:sz="0" w:space="0" w:color="auto"/>
        <w:bottom w:val="none" w:sz="0" w:space="0" w:color="auto"/>
        <w:right w:val="none" w:sz="0" w:space="0" w:color="auto"/>
      </w:divBdr>
    </w:div>
    <w:div w:id="589461666">
      <w:bodyDiv w:val="1"/>
      <w:marLeft w:val="0"/>
      <w:marRight w:val="0"/>
      <w:marTop w:val="0"/>
      <w:marBottom w:val="0"/>
      <w:divBdr>
        <w:top w:val="none" w:sz="0" w:space="0" w:color="auto"/>
        <w:left w:val="none" w:sz="0" w:space="0" w:color="auto"/>
        <w:bottom w:val="none" w:sz="0" w:space="0" w:color="auto"/>
        <w:right w:val="none" w:sz="0" w:space="0" w:color="auto"/>
      </w:divBdr>
      <w:divsChild>
        <w:div w:id="182598712">
          <w:marLeft w:val="346"/>
          <w:marRight w:val="0"/>
          <w:marTop w:val="0"/>
          <w:marBottom w:val="120"/>
          <w:divBdr>
            <w:top w:val="none" w:sz="0" w:space="0" w:color="auto"/>
            <w:left w:val="none" w:sz="0" w:space="0" w:color="auto"/>
            <w:bottom w:val="none" w:sz="0" w:space="0" w:color="auto"/>
            <w:right w:val="none" w:sz="0" w:space="0" w:color="auto"/>
          </w:divBdr>
        </w:div>
        <w:div w:id="1134835049">
          <w:marLeft w:val="346"/>
          <w:marRight w:val="0"/>
          <w:marTop w:val="0"/>
          <w:marBottom w:val="120"/>
          <w:divBdr>
            <w:top w:val="none" w:sz="0" w:space="0" w:color="auto"/>
            <w:left w:val="none" w:sz="0" w:space="0" w:color="auto"/>
            <w:bottom w:val="none" w:sz="0" w:space="0" w:color="auto"/>
            <w:right w:val="none" w:sz="0" w:space="0" w:color="auto"/>
          </w:divBdr>
        </w:div>
        <w:div w:id="1820343656">
          <w:marLeft w:val="346"/>
          <w:marRight w:val="0"/>
          <w:marTop w:val="0"/>
          <w:marBottom w:val="120"/>
          <w:divBdr>
            <w:top w:val="none" w:sz="0" w:space="0" w:color="auto"/>
            <w:left w:val="none" w:sz="0" w:space="0" w:color="auto"/>
            <w:bottom w:val="none" w:sz="0" w:space="0" w:color="auto"/>
            <w:right w:val="none" w:sz="0" w:space="0" w:color="auto"/>
          </w:divBdr>
        </w:div>
      </w:divsChild>
    </w:div>
    <w:div w:id="652832722">
      <w:bodyDiv w:val="1"/>
      <w:marLeft w:val="0"/>
      <w:marRight w:val="0"/>
      <w:marTop w:val="0"/>
      <w:marBottom w:val="0"/>
      <w:divBdr>
        <w:top w:val="none" w:sz="0" w:space="0" w:color="auto"/>
        <w:left w:val="none" w:sz="0" w:space="0" w:color="auto"/>
        <w:bottom w:val="none" w:sz="0" w:space="0" w:color="auto"/>
        <w:right w:val="none" w:sz="0" w:space="0" w:color="auto"/>
      </w:divBdr>
    </w:div>
    <w:div w:id="973757750">
      <w:bodyDiv w:val="1"/>
      <w:marLeft w:val="0"/>
      <w:marRight w:val="0"/>
      <w:marTop w:val="0"/>
      <w:marBottom w:val="0"/>
      <w:divBdr>
        <w:top w:val="none" w:sz="0" w:space="0" w:color="auto"/>
        <w:left w:val="none" w:sz="0" w:space="0" w:color="auto"/>
        <w:bottom w:val="none" w:sz="0" w:space="0" w:color="auto"/>
        <w:right w:val="none" w:sz="0" w:space="0" w:color="auto"/>
      </w:divBdr>
      <w:divsChild>
        <w:div w:id="229852552">
          <w:marLeft w:val="346"/>
          <w:marRight w:val="0"/>
          <w:marTop w:val="0"/>
          <w:marBottom w:val="120"/>
          <w:divBdr>
            <w:top w:val="none" w:sz="0" w:space="0" w:color="auto"/>
            <w:left w:val="none" w:sz="0" w:space="0" w:color="auto"/>
            <w:bottom w:val="none" w:sz="0" w:space="0" w:color="auto"/>
            <w:right w:val="none" w:sz="0" w:space="0" w:color="auto"/>
          </w:divBdr>
        </w:div>
        <w:div w:id="256400606">
          <w:marLeft w:val="346"/>
          <w:marRight w:val="0"/>
          <w:marTop w:val="0"/>
          <w:marBottom w:val="120"/>
          <w:divBdr>
            <w:top w:val="none" w:sz="0" w:space="0" w:color="auto"/>
            <w:left w:val="none" w:sz="0" w:space="0" w:color="auto"/>
            <w:bottom w:val="none" w:sz="0" w:space="0" w:color="auto"/>
            <w:right w:val="none" w:sz="0" w:space="0" w:color="auto"/>
          </w:divBdr>
        </w:div>
        <w:div w:id="985596825">
          <w:marLeft w:val="346"/>
          <w:marRight w:val="0"/>
          <w:marTop w:val="0"/>
          <w:marBottom w:val="120"/>
          <w:divBdr>
            <w:top w:val="none" w:sz="0" w:space="0" w:color="auto"/>
            <w:left w:val="none" w:sz="0" w:space="0" w:color="auto"/>
            <w:bottom w:val="none" w:sz="0" w:space="0" w:color="auto"/>
            <w:right w:val="none" w:sz="0" w:space="0" w:color="auto"/>
          </w:divBdr>
        </w:div>
        <w:div w:id="1652825101">
          <w:marLeft w:val="346"/>
          <w:marRight w:val="0"/>
          <w:marTop w:val="0"/>
          <w:marBottom w:val="120"/>
          <w:divBdr>
            <w:top w:val="none" w:sz="0" w:space="0" w:color="auto"/>
            <w:left w:val="none" w:sz="0" w:space="0" w:color="auto"/>
            <w:bottom w:val="none" w:sz="0" w:space="0" w:color="auto"/>
            <w:right w:val="none" w:sz="0" w:space="0" w:color="auto"/>
          </w:divBdr>
        </w:div>
      </w:divsChild>
    </w:div>
    <w:div w:id="982737724">
      <w:bodyDiv w:val="1"/>
      <w:marLeft w:val="0"/>
      <w:marRight w:val="0"/>
      <w:marTop w:val="0"/>
      <w:marBottom w:val="0"/>
      <w:divBdr>
        <w:top w:val="none" w:sz="0" w:space="0" w:color="auto"/>
        <w:left w:val="none" w:sz="0" w:space="0" w:color="auto"/>
        <w:bottom w:val="none" w:sz="0" w:space="0" w:color="auto"/>
        <w:right w:val="none" w:sz="0" w:space="0" w:color="auto"/>
      </w:divBdr>
    </w:div>
    <w:div w:id="1025592269">
      <w:bodyDiv w:val="1"/>
      <w:marLeft w:val="0"/>
      <w:marRight w:val="0"/>
      <w:marTop w:val="0"/>
      <w:marBottom w:val="0"/>
      <w:divBdr>
        <w:top w:val="none" w:sz="0" w:space="0" w:color="auto"/>
        <w:left w:val="none" w:sz="0" w:space="0" w:color="auto"/>
        <w:bottom w:val="none" w:sz="0" w:space="0" w:color="auto"/>
        <w:right w:val="none" w:sz="0" w:space="0" w:color="auto"/>
      </w:divBdr>
    </w:div>
    <w:div w:id="1303848892">
      <w:bodyDiv w:val="1"/>
      <w:marLeft w:val="0"/>
      <w:marRight w:val="0"/>
      <w:marTop w:val="0"/>
      <w:marBottom w:val="0"/>
      <w:divBdr>
        <w:top w:val="none" w:sz="0" w:space="0" w:color="auto"/>
        <w:left w:val="none" w:sz="0" w:space="0" w:color="auto"/>
        <w:bottom w:val="none" w:sz="0" w:space="0" w:color="auto"/>
        <w:right w:val="none" w:sz="0" w:space="0" w:color="auto"/>
      </w:divBdr>
    </w:div>
    <w:div w:id="1380664468">
      <w:bodyDiv w:val="1"/>
      <w:marLeft w:val="0"/>
      <w:marRight w:val="0"/>
      <w:marTop w:val="0"/>
      <w:marBottom w:val="0"/>
      <w:divBdr>
        <w:top w:val="none" w:sz="0" w:space="0" w:color="auto"/>
        <w:left w:val="none" w:sz="0" w:space="0" w:color="auto"/>
        <w:bottom w:val="none" w:sz="0" w:space="0" w:color="auto"/>
        <w:right w:val="none" w:sz="0" w:space="0" w:color="auto"/>
      </w:divBdr>
      <w:divsChild>
        <w:div w:id="905258785">
          <w:marLeft w:val="346"/>
          <w:marRight w:val="0"/>
          <w:marTop w:val="0"/>
          <w:marBottom w:val="120"/>
          <w:divBdr>
            <w:top w:val="none" w:sz="0" w:space="0" w:color="auto"/>
            <w:left w:val="none" w:sz="0" w:space="0" w:color="auto"/>
            <w:bottom w:val="none" w:sz="0" w:space="0" w:color="auto"/>
            <w:right w:val="none" w:sz="0" w:space="0" w:color="auto"/>
          </w:divBdr>
        </w:div>
        <w:div w:id="1144196833">
          <w:marLeft w:val="346"/>
          <w:marRight w:val="0"/>
          <w:marTop w:val="0"/>
          <w:marBottom w:val="120"/>
          <w:divBdr>
            <w:top w:val="none" w:sz="0" w:space="0" w:color="auto"/>
            <w:left w:val="none" w:sz="0" w:space="0" w:color="auto"/>
            <w:bottom w:val="none" w:sz="0" w:space="0" w:color="auto"/>
            <w:right w:val="none" w:sz="0" w:space="0" w:color="auto"/>
          </w:divBdr>
        </w:div>
        <w:div w:id="2059821545">
          <w:marLeft w:val="346"/>
          <w:marRight w:val="0"/>
          <w:marTop w:val="0"/>
          <w:marBottom w:val="120"/>
          <w:divBdr>
            <w:top w:val="none" w:sz="0" w:space="0" w:color="auto"/>
            <w:left w:val="none" w:sz="0" w:space="0" w:color="auto"/>
            <w:bottom w:val="none" w:sz="0" w:space="0" w:color="auto"/>
            <w:right w:val="none" w:sz="0" w:space="0" w:color="auto"/>
          </w:divBdr>
        </w:div>
      </w:divsChild>
    </w:div>
    <w:div w:id="1429813549">
      <w:bodyDiv w:val="1"/>
      <w:marLeft w:val="0"/>
      <w:marRight w:val="0"/>
      <w:marTop w:val="0"/>
      <w:marBottom w:val="0"/>
      <w:divBdr>
        <w:top w:val="none" w:sz="0" w:space="0" w:color="auto"/>
        <w:left w:val="none" w:sz="0" w:space="0" w:color="auto"/>
        <w:bottom w:val="none" w:sz="0" w:space="0" w:color="auto"/>
        <w:right w:val="none" w:sz="0" w:space="0" w:color="auto"/>
      </w:divBdr>
    </w:div>
    <w:div w:id="1507208124">
      <w:bodyDiv w:val="1"/>
      <w:marLeft w:val="0"/>
      <w:marRight w:val="0"/>
      <w:marTop w:val="0"/>
      <w:marBottom w:val="0"/>
      <w:divBdr>
        <w:top w:val="none" w:sz="0" w:space="0" w:color="auto"/>
        <w:left w:val="none" w:sz="0" w:space="0" w:color="auto"/>
        <w:bottom w:val="none" w:sz="0" w:space="0" w:color="auto"/>
        <w:right w:val="none" w:sz="0" w:space="0" w:color="auto"/>
      </w:divBdr>
    </w:div>
    <w:div w:id="1560705404">
      <w:bodyDiv w:val="1"/>
      <w:marLeft w:val="0"/>
      <w:marRight w:val="0"/>
      <w:marTop w:val="0"/>
      <w:marBottom w:val="0"/>
      <w:divBdr>
        <w:top w:val="none" w:sz="0" w:space="0" w:color="auto"/>
        <w:left w:val="none" w:sz="0" w:space="0" w:color="auto"/>
        <w:bottom w:val="none" w:sz="0" w:space="0" w:color="auto"/>
        <w:right w:val="none" w:sz="0" w:space="0" w:color="auto"/>
      </w:divBdr>
    </w:div>
    <w:div w:id="1606301526">
      <w:bodyDiv w:val="1"/>
      <w:marLeft w:val="0"/>
      <w:marRight w:val="0"/>
      <w:marTop w:val="0"/>
      <w:marBottom w:val="0"/>
      <w:divBdr>
        <w:top w:val="none" w:sz="0" w:space="0" w:color="auto"/>
        <w:left w:val="none" w:sz="0" w:space="0" w:color="auto"/>
        <w:bottom w:val="none" w:sz="0" w:space="0" w:color="auto"/>
        <w:right w:val="none" w:sz="0" w:space="0" w:color="auto"/>
      </w:divBdr>
    </w:div>
    <w:div w:id="1622876783">
      <w:bodyDiv w:val="1"/>
      <w:marLeft w:val="0"/>
      <w:marRight w:val="0"/>
      <w:marTop w:val="0"/>
      <w:marBottom w:val="0"/>
      <w:divBdr>
        <w:top w:val="none" w:sz="0" w:space="0" w:color="auto"/>
        <w:left w:val="none" w:sz="0" w:space="0" w:color="auto"/>
        <w:bottom w:val="none" w:sz="0" w:space="0" w:color="auto"/>
        <w:right w:val="none" w:sz="0" w:space="0" w:color="auto"/>
      </w:divBdr>
    </w:div>
    <w:div w:id="1739013828">
      <w:bodyDiv w:val="1"/>
      <w:marLeft w:val="0"/>
      <w:marRight w:val="0"/>
      <w:marTop w:val="0"/>
      <w:marBottom w:val="0"/>
      <w:divBdr>
        <w:top w:val="none" w:sz="0" w:space="0" w:color="auto"/>
        <w:left w:val="none" w:sz="0" w:space="0" w:color="auto"/>
        <w:bottom w:val="none" w:sz="0" w:space="0" w:color="auto"/>
        <w:right w:val="none" w:sz="0" w:space="0" w:color="auto"/>
      </w:divBdr>
    </w:div>
    <w:div w:id="1992170779">
      <w:bodyDiv w:val="1"/>
      <w:marLeft w:val="0"/>
      <w:marRight w:val="0"/>
      <w:marTop w:val="0"/>
      <w:marBottom w:val="0"/>
      <w:divBdr>
        <w:top w:val="none" w:sz="0" w:space="0" w:color="auto"/>
        <w:left w:val="none" w:sz="0" w:space="0" w:color="auto"/>
        <w:bottom w:val="none" w:sz="0" w:space="0" w:color="auto"/>
        <w:right w:val="none" w:sz="0" w:space="0" w:color="auto"/>
      </w:divBdr>
    </w:div>
    <w:div w:id="1999796263">
      <w:bodyDiv w:val="1"/>
      <w:marLeft w:val="0"/>
      <w:marRight w:val="0"/>
      <w:marTop w:val="0"/>
      <w:marBottom w:val="0"/>
      <w:divBdr>
        <w:top w:val="none" w:sz="0" w:space="0" w:color="auto"/>
        <w:left w:val="none" w:sz="0" w:space="0" w:color="auto"/>
        <w:bottom w:val="none" w:sz="0" w:space="0" w:color="auto"/>
        <w:right w:val="none" w:sz="0" w:space="0" w:color="auto"/>
      </w:divBdr>
      <w:divsChild>
        <w:div w:id="1040477382">
          <w:marLeft w:val="346"/>
          <w:marRight w:val="0"/>
          <w:marTop w:val="0"/>
          <w:marBottom w:val="120"/>
          <w:divBdr>
            <w:top w:val="none" w:sz="0" w:space="0" w:color="auto"/>
            <w:left w:val="none" w:sz="0" w:space="0" w:color="auto"/>
            <w:bottom w:val="none" w:sz="0" w:space="0" w:color="auto"/>
            <w:right w:val="none" w:sz="0" w:space="0" w:color="auto"/>
          </w:divBdr>
        </w:div>
        <w:div w:id="1134130247">
          <w:marLeft w:val="677"/>
          <w:marRight w:val="0"/>
          <w:marTop w:val="0"/>
          <w:marBottom w:val="120"/>
          <w:divBdr>
            <w:top w:val="none" w:sz="0" w:space="0" w:color="auto"/>
            <w:left w:val="none" w:sz="0" w:space="0" w:color="auto"/>
            <w:bottom w:val="none" w:sz="0" w:space="0" w:color="auto"/>
            <w:right w:val="none" w:sz="0" w:space="0" w:color="auto"/>
          </w:divBdr>
        </w:div>
        <w:div w:id="1537229349">
          <w:marLeft w:val="677"/>
          <w:marRight w:val="0"/>
          <w:marTop w:val="0"/>
          <w:marBottom w:val="120"/>
          <w:divBdr>
            <w:top w:val="none" w:sz="0" w:space="0" w:color="auto"/>
            <w:left w:val="none" w:sz="0" w:space="0" w:color="auto"/>
            <w:bottom w:val="none" w:sz="0" w:space="0" w:color="auto"/>
            <w:right w:val="none" w:sz="0" w:space="0" w:color="auto"/>
          </w:divBdr>
        </w:div>
        <w:div w:id="1775324759">
          <w:marLeft w:val="346"/>
          <w:marRight w:val="0"/>
          <w:marTop w:val="0"/>
          <w:marBottom w:val="120"/>
          <w:divBdr>
            <w:top w:val="none" w:sz="0" w:space="0" w:color="auto"/>
            <w:left w:val="none" w:sz="0" w:space="0" w:color="auto"/>
            <w:bottom w:val="none" w:sz="0" w:space="0" w:color="auto"/>
            <w:right w:val="none" w:sz="0" w:space="0" w:color="auto"/>
          </w:divBdr>
        </w:div>
        <w:div w:id="1813138685">
          <w:marLeft w:val="677"/>
          <w:marRight w:val="0"/>
          <w:marTop w:val="0"/>
          <w:marBottom w:val="120"/>
          <w:divBdr>
            <w:top w:val="none" w:sz="0" w:space="0" w:color="auto"/>
            <w:left w:val="none" w:sz="0" w:space="0" w:color="auto"/>
            <w:bottom w:val="none" w:sz="0" w:space="0" w:color="auto"/>
            <w:right w:val="none" w:sz="0" w:space="0" w:color="auto"/>
          </w:divBdr>
        </w:div>
        <w:div w:id="2084330588">
          <w:marLeft w:val="346"/>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btex.com/de/unternehmen/aktuelles-press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ubtex.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btex.com/de-de/produkte/elektro-mehrwege-gegengewichtsstapler/flux-4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8" ma:contentTypeDescription="Ein neues Dokument erstellen." ma:contentTypeScope="" ma:versionID="5bbae8c53c4641855d6fe6700ee6e272">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05d1ac2cbaed86325b8ac512f94b350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SharedWithUsers xmlns="2fcfccfe-82ed-4e24-b026-b3156fed24e3">
      <UserInfo>
        <DisplayName>Inga Movsisyan</DisplayName>
        <AccountId>18</AccountId>
        <AccountType/>
      </UserInfo>
      <UserInfo>
        <DisplayName>Maximilian Schütz</DisplayName>
        <AccountId>13</AccountId>
        <AccountType/>
      </UserInfo>
      <UserInfo>
        <DisplayName>Katja Schmitz</DisplayName>
        <AccountId>9818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88ED0C-34DD-4FC7-AB0B-A4386EF9A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A9A9B7-2C93-4332-860C-2D838C315EE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3.xml><?xml version="1.0" encoding="utf-8"?>
<ds:datastoreItem xmlns:ds="http://schemas.openxmlformats.org/officeDocument/2006/customXml" ds:itemID="{5EC88879-495A-4DFC-97D3-8603FFBB3C52}">
  <ds:schemaRefs>
    <ds:schemaRef ds:uri="http://schemas.openxmlformats.org/officeDocument/2006/bibliography"/>
  </ds:schemaRefs>
</ds:datastoreItem>
</file>

<file path=customXml/itemProps4.xml><?xml version="1.0" encoding="utf-8"?>
<ds:datastoreItem xmlns:ds="http://schemas.openxmlformats.org/officeDocument/2006/customXml" ds:itemID="{AAC9544E-515A-4D6F-95C0-687F9E4F3F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4983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Hubtex</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Zientek, Lukas</dc:creator>
  <cp:keywords/>
  <dc:description/>
  <cp:lastModifiedBy>Inga Movsisyan</cp:lastModifiedBy>
  <cp:revision>72</cp:revision>
  <dcterms:created xsi:type="dcterms:W3CDTF">2024-03-13T07:44:00Z</dcterms:created>
  <dcterms:modified xsi:type="dcterms:W3CDTF">2024-03-15T08:20:00Z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y fmtid="{D5CDD505-2E9C-101B-9397-08002B2CF9AE}" pid="4" name="GrammarlyDocumentId">
    <vt:lpwstr>6aeffbb105264caca39272f895313acc7d10a995a3bd5fd08f861154b65599c7</vt:lpwstr>
  </property>
</Properties>
</file>