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52CD1" w14:textId="30DA7F0F" w:rsidR="0065429D" w:rsidRPr="007A6343" w:rsidRDefault="00924AD4" w:rsidP="0065429D">
      <w:pPr>
        <w:pStyle w:val="Textkrper"/>
        <w:suppressLineNumbers/>
        <w:ind w:right="-1"/>
        <w:jc w:val="center"/>
        <w:rPr>
          <w:rFonts w:cs="Arial"/>
          <w:b/>
          <w:bCs/>
        </w:rPr>
      </w:pPr>
      <w:r>
        <w:rPr>
          <w:b/>
        </w:rPr>
        <w:t>More compact dimensions and higher load capacity than its predecessor</w:t>
      </w:r>
    </w:p>
    <w:p w14:paraId="613EFEE5" w14:textId="48C5CBB5" w:rsidR="007A6343" w:rsidRPr="007A6343" w:rsidRDefault="26FC492B" w:rsidP="007A6343">
      <w:pPr>
        <w:pStyle w:val="Textkrper"/>
        <w:suppressLineNumbers/>
        <w:tabs>
          <w:tab w:val="left" w:pos="6663"/>
        </w:tabs>
        <w:ind w:right="-1"/>
        <w:jc w:val="center"/>
        <w:rPr>
          <w:rFonts w:cs="Arial"/>
          <w:b/>
          <w:bCs/>
          <w:sz w:val="44"/>
          <w:szCs w:val="44"/>
        </w:rPr>
      </w:pPr>
      <w:r>
        <w:rPr>
          <w:b/>
          <w:sz w:val="44"/>
        </w:rPr>
        <w:t xml:space="preserve">The new </w:t>
      </w:r>
      <w:proofErr w:type="spellStart"/>
      <w:r>
        <w:rPr>
          <w:b/>
          <w:sz w:val="44"/>
        </w:rPr>
        <w:t>FluX</w:t>
      </w:r>
      <w:proofErr w:type="spellEnd"/>
      <w:r>
        <w:rPr>
          <w:b/>
          <w:sz w:val="44"/>
        </w:rPr>
        <w:t xml:space="preserve"> 45 from HUBTEX: Pallet transport and long goods transport </w:t>
      </w:r>
      <w:proofErr w:type="gramStart"/>
      <w:r>
        <w:rPr>
          <w:b/>
          <w:sz w:val="44"/>
        </w:rPr>
        <w:t>combined</w:t>
      </w:r>
      <w:proofErr w:type="gramEnd"/>
    </w:p>
    <w:p w14:paraId="1D45A448" w14:textId="77777777" w:rsidR="000B2A18" w:rsidRDefault="000B2A18" w:rsidP="00A41C2D">
      <w:pPr>
        <w:pStyle w:val="Textkrper"/>
        <w:suppressLineNumbers/>
        <w:spacing w:after="0" w:line="360" w:lineRule="auto"/>
        <w:jc w:val="both"/>
        <w:rPr>
          <w:rFonts w:cs="Arial"/>
          <w:b/>
          <w:bCs/>
          <w:sz w:val="22"/>
          <w:szCs w:val="22"/>
        </w:rPr>
      </w:pPr>
    </w:p>
    <w:p w14:paraId="16511B38" w14:textId="5DF14D78" w:rsidR="00006D4B" w:rsidRDefault="26FC492B" w:rsidP="004E2F27">
      <w:pPr>
        <w:pStyle w:val="Textkrper"/>
        <w:suppressLineNumbers/>
        <w:spacing w:after="0" w:line="360" w:lineRule="auto"/>
        <w:jc w:val="both"/>
        <w:rPr>
          <w:rFonts w:cs="Arial"/>
          <w:b/>
          <w:bCs/>
          <w:sz w:val="22"/>
          <w:szCs w:val="22"/>
        </w:rPr>
      </w:pPr>
      <w:r>
        <w:rPr>
          <w:b/>
          <w:sz w:val="22"/>
        </w:rPr>
        <w:t xml:space="preserve">The </w:t>
      </w:r>
      <w:proofErr w:type="spellStart"/>
      <w:r>
        <w:rPr>
          <w:b/>
          <w:sz w:val="22"/>
        </w:rPr>
        <w:t>FluX</w:t>
      </w:r>
      <w:proofErr w:type="spellEnd"/>
      <w:r>
        <w:rPr>
          <w:b/>
          <w:sz w:val="22"/>
        </w:rPr>
        <w:t xml:space="preserve"> 45 is the new electric multidirectional counterbalance forklift truck from HUBTEX with a load capacity of up to 4.5 t. The Fulda-based company is replacing its predecessor with an even more compact 2-in-1 forklift with greater load capacity. The compact </w:t>
      </w:r>
      <w:proofErr w:type="spellStart"/>
      <w:r>
        <w:rPr>
          <w:b/>
          <w:sz w:val="22"/>
        </w:rPr>
        <w:t>FluX</w:t>
      </w:r>
      <w:proofErr w:type="spellEnd"/>
      <w:r>
        <w:rPr>
          <w:b/>
          <w:sz w:val="22"/>
        </w:rPr>
        <w:t xml:space="preserve"> 45 is the perfect solution when customers are regularly moving pallets, as well as some long loads. This option is significantly safer than handling long goods with forklifts.</w:t>
      </w:r>
    </w:p>
    <w:p w14:paraId="7E7F8FAE" w14:textId="77777777" w:rsidR="00896634" w:rsidRDefault="00896634" w:rsidP="00896634">
      <w:pPr>
        <w:spacing w:line="360" w:lineRule="auto"/>
        <w:jc w:val="both"/>
        <w:rPr>
          <w:rFonts w:cs="Arial"/>
          <w:sz w:val="22"/>
          <w:szCs w:val="22"/>
        </w:rPr>
      </w:pPr>
    </w:p>
    <w:p w14:paraId="2ACC8D9B" w14:textId="301423E7" w:rsidR="00896634" w:rsidRPr="007B2560" w:rsidRDefault="26FC492B" w:rsidP="26FC492B">
      <w:pPr>
        <w:spacing w:line="360" w:lineRule="auto"/>
        <w:jc w:val="both"/>
        <w:rPr>
          <w:rFonts w:cs="Arial"/>
          <w:sz w:val="22"/>
          <w:szCs w:val="22"/>
        </w:rPr>
      </w:pPr>
      <w:r>
        <w:rPr>
          <w:sz w:val="22"/>
        </w:rPr>
        <w:t xml:space="preserve">Customers find the new </w:t>
      </w:r>
      <w:proofErr w:type="spellStart"/>
      <w:r>
        <w:rPr>
          <w:sz w:val="22"/>
        </w:rPr>
        <w:t>FluX</w:t>
      </w:r>
      <w:proofErr w:type="spellEnd"/>
      <w:r>
        <w:rPr>
          <w:sz w:val="22"/>
        </w:rPr>
        <w:t xml:space="preserve"> 45 multidirectional forklift particularly effective when they are mainly moving palletized loads, but regularly </w:t>
      </w:r>
      <w:proofErr w:type="gramStart"/>
      <w:r>
        <w:rPr>
          <w:sz w:val="22"/>
        </w:rPr>
        <w:t>have to</w:t>
      </w:r>
      <w:proofErr w:type="gramEnd"/>
      <w:r>
        <w:rPr>
          <w:sz w:val="22"/>
        </w:rPr>
        <w:t xml:space="preserve"> move long loads laterally. The forklift is primarily used in building centers or manufacturing companies in the plant and mechanical engineering industries. Conventional forklifts were traditionally used in these industries as they could optimally transport palletized loads and were very popular with forklift drivers due to their excellent all-round visibility and handling characteristics. However, conventional forklifts sometimes encountered problems when transporting long loads. Conventional forklifts require wide aisles. There is also an increased risk of accidents because the surface of the long goods in contact with the lift truck is often too small or the long goods </w:t>
      </w:r>
      <w:proofErr w:type="gramStart"/>
      <w:r>
        <w:rPr>
          <w:sz w:val="22"/>
        </w:rPr>
        <w:t>have to</w:t>
      </w:r>
      <w:proofErr w:type="gramEnd"/>
      <w:r>
        <w:rPr>
          <w:sz w:val="22"/>
        </w:rPr>
        <w:t xml:space="preserve"> be lifted over obstacles.</w:t>
      </w:r>
    </w:p>
    <w:p w14:paraId="4A3CEA78" w14:textId="27F6324D" w:rsidR="00FF4620" w:rsidRDefault="26FC492B" w:rsidP="007E1A9D">
      <w:pPr>
        <w:pStyle w:val="pf0"/>
        <w:spacing w:line="360" w:lineRule="auto"/>
        <w:jc w:val="both"/>
        <w:rPr>
          <w:rFonts w:ascii="Arial" w:eastAsia="Cambria" w:hAnsi="Arial" w:cs="Arial"/>
          <w:sz w:val="22"/>
          <w:szCs w:val="22"/>
        </w:rPr>
      </w:pPr>
      <w:r>
        <w:rPr>
          <w:rFonts w:ascii="Arial" w:hAnsi="Arial"/>
          <w:sz w:val="22"/>
        </w:rPr>
        <w:t xml:space="preserve">"Users must then decide whether to invest in a specialized </w:t>
      </w:r>
      <w:proofErr w:type="spellStart"/>
      <w:r>
        <w:rPr>
          <w:rFonts w:ascii="Arial" w:hAnsi="Arial"/>
          <w:sz w:val="22"/>
        </w:rPr>
        <w:t>sideloader</w:t>
      </w:r>
      <w:proofErr w:type="spellEnd"/>
      <w:r>
        <w:rPr>
          <w:rFonts w:ascii="Arial" w:hAnsi="Arial"/>
          <w:sz w:val="22"/>
        </w:rPr>
        <w:t xml:space="preserve">. Given the short operating times, this often makes little economic sense. With the </w:t>
      </w:r>
      <w:proofErr w:type="spellStart"/>
      <w:r>
        <w:rPr>
          <w:rFonts w:ascii="Arial" w:hAnsi="Arial"/>
          <w:sz w:val="22"/>
        </w:rPr>
        <w:t>FluX</w:t>
      </w:r>
      <w:proofErr w:type="spellEnd"/>
      <w:r>
        <w:rPr>
          <w:rFonts w:ascii="Arial" w:hAnsi="Arial"/>
          <w:sz w:val="22"/>
        </w:rPr>
        <w:t xml:space="preserve"> 45, users benefit from a truck that can be used flexibly as both a forklift and </w:t>
      </w:r>
      <w:proofErr w:type="spellStart"/>
      <w:r>
        <w:rPr>
          <w:rFonts w:ascii="Arial" w:hAnsi="Arial"/>
          <w:sz w:val="22"/>
        </w:rPr>
        <w:t>sideloader</w:t>
      </w:r>
      <w:proofErr w:type="spellEnd"/>
      <w:r>
        <w:rPr>
          <w:rFonts w:ascii="Arial" w:hAnsi="Arial"/>
          <w:sz w:val="22"/>
        </w:rPr>
        <w:t xml:space="preserve">, eliminating the need to invest in two vehicles. At the same time, the robustness and longevity of our forklifts significantly reduce the total cost of ownership," explains Michael Röbig, authorized representative and head of product management at HUBTEX. Like all models in the </w:t>
      </w:r>
      <w:proofErr w:type="spellStart"/>
      <w:r>
        <w:rPr>
          <w:rFonts w:ascii="Arial" w:hAnsi="Arial"/>
          <w:sz w:val="22"/>
        </w:rPr>
        <w:t>FluX</w:t>
      </w:r>
      <w:proofErr w:type="spellEnd"/>
      <w:r>
        <w:rPr>
          <w:rFonts w:ascii="Arial" w:hAnsi="Arial"/>
          <w:sz w:val="22"/>
        </w:rPr>
        <w:t xml:space="preserve"> series, the new </w:t>
      </w:r>
      <w:proofErr w:type="spellStart"/>
      <w:r>
        <w:rPr>
          <w:rFonts w:ascii="Arial" w:hAnsi="Arial"/>
          <w:sz w:val="22"/>
        </w:rPr>
        <w:t>FluX</w:t>
      </w:r>
      <w:proofErr w:type="spellEnd"/>
      <w:r>
        <w:rPr>
          <w:rFonts w:ascii="Arial" w:hAnsi="Arial"/>
          <w:sz w:val="22"/>
        </w:rPr>
        <w:t xml:space="preserve"> 45 also boasts compact dimensions and high load capacity. The length of the truck has been reduced by 14 percent compared to its predecessor model, making it even more maneuverable. The lift mast with tilt function is another attractive feature. This allows the </w:t>
      </w:r>
      <w:proofErr w:type="spellStart"/>
      <w:r>
        <w:rPr>
          <w:rFonts w:ascii="Arial" w:hAnsi="Arial"/>
          <w:sz w:val="22"/>
        </w:rPr>
        <w:t>FluX</w:t>
      </w:r>
      <w:proofErr w:type="spellEnd"/>
      <w:r>
        <w:rPr>
          <w:rFonts w:ascii="Arial" w:hAnsi="Arial"/>
          <w:sz w:val="22"/>
        </w:rPr>
        <w:t xml:space="preserve"> 45 to be used like a forklift for loading and unloading trucks, for example, or alternately to be used as a </w:t>
      </w:r>
      <w:proofErr w:type="spellStart"/>
      <w:r>
        <w:rPr>
          <w:rFonts w:ascii="Arial" w:hAnsi="Arial"/>
          <w:sz w:val="22"/>
        </w:rPr>
        <w:t>sideloader</w:t>
      </w:r>
      <w:proofErr w:type="spellEnd"/>
      <w:r>
        <w:rPr>
          <w:rFonts w:ascii="Arial" w:hAnsi="Arial"/>
          <w:sz w:val="22"/>
        </w:rPr>
        <w:t xml:space="preserve"> for transporting long loads through narrow hall doors. At the same time, it ensures a high level of safety on uneven surfaces, which is particularly advantageous when used outdoors. HUBTEX </w:t>
      </w:r>
      <w:r>
        <w:rPr>
          <w:rFonts w:ascii="Arial" w:hAnsi="Arial"/>
          <w:sz w:val="22"/>
        </w:rPr>
        <w:lastRenderedPageBreak/>
        <w:t xml:space="preserve">also incorporated higher ground clearance and larger tires during development </w:t>
      </w:r>
      <w:proofErr w:type="gramStart"/>
      <w:r>
        <w:rPr>
          <w:rFonts w:ascii="Arial" w:hAnsi="Arial"/>
          <w:sz w:val="22"/>
        </w:rPr>
        <w:t>in order to</w:t>
      </w:r>
      <w:proofErr w:type="gramEnd"/>
      <w:r>
        <w:rPr>
          <w:rFonts w:ascii="Arial" w:hAnsi="Arial"/>
          <w:sz w:val="22"/>
        </w:rPr>
        <w:t xml:space="preserve"> optimally equip the new </w:t>
      </w:r>
      <w:proofErr w:type="spellStart"/>
      <w:r>
        <w:rPr>
          <w:rFonts w:ascii="Arial" w:hAnsi="Arial"/>
          <w:sz w:val="22"/>
        </w:rPr>
        <w:t>FluX</w:t>
      </w:r>
      <w:proofErr w:type="spellEnd"/>
      <w:r>
        <w:rPr>
          <w:rFonts w:ascii="Arial" w:hAnsi="Arial"/>
          <w:sz w:val="22"/>
        </w:rPr>
        <w:t xml:space="preserve"> 45 for outdoor use.</w:t>
      </w:r>
    </w:p>
    <w:p w14:paraId="37D50F95" w14:textId="77777777" w:rsidR="000E07D6" w:rsidRDefault="00B56E14" w:rsidP="000E07D6">
      <w:pPr>
        <w:pStyle w:val="pf0"/>
        <w:spacing w:line="360" w:lineRule="auto"/>
        <w:jc w:val="both"/>
        <w:rPr>
          <w:rFonts w:ascii="Arial" w:eastAsia="Cambria" w:hAnsi="Arial" w:cs="Arial"/>
          <w:b/>
          <w:bCs/>
          <w:sz w:val="22"/>
          <w:szCs w:val="22"/>
        </w:rPr>
      </w:pPr>
      <w:r>
        <w:rPr>
          <w:rFonts w:ascii="Arial" w:hAnsi="Arial"/>
          <w:b/>
          <w:sz w:val="22"/>
        </w:rPr>
        <w:t>Continuous steering and easy handling of long goods</w:t>
      </w:r>
    </w:p>
    <w:p w14:paraId="551793A1" w14:textId="4F9F523C" w:rsidR="26FC492B" w:rsidRDefault="26FC492B" w:rsidP="26FC492B">
      <w:pPr>
        <w:pStyle w:val="pf0"/>
        <w:spacing w:line="360" w:lineRule="auto"/>
        <w:jc w:val="both"/>
        <w:rPr>
          <w:rFonts w:ascii="Arial" w:eastAsia="Cambria" w:hAnsi="Arial" w:cs="Arial"/>
          <w:sz w:val="22"/>
          <w:szCs w:val="22"/>
        </w:rPr>
      </w:pPr>
      <w:r>
        <w:rPr>
          <w:rFonts w:ascii="Arial" w:hAnsi="Arial"/>
          <w:sz w:val="22"/>
        </w:rPr>
        <w:t xml:space="preserve">Thanks to a low-noise and environmentally friendly electric drive combined with innovative 360° endless steering, the </w:t>
      </w:r>
      <w:proofErr w:type="spellStart"/>
      <w:r>
        <w:rPr>
          <w:rFonts w:ascii="Arial" w:hAnsi="Arial"/>
          <w:sz w:val="22"/>
        </w:rPr>
        <w:t>FluX</w:t>
      </w:r>
      <w:proofErr w:type="spellEnd"/>
      <w:r>
        <w:rPr>
          <w:rFonts w:ascii="Arial" w:hAnsi="Arial"/>
          <w:sz w:val="22"/>
        </w:rPr>
        <w:t xml:space="preserve"> 45 outperforms all other trucks when it comes to maneuverability, efficiency, and user-friendliness. This enables smooth changes in direction from lengthwise to crosswise travel without stopping. The ergonomics of the cabin of the new </w:t>
      </w:r>
      <w:proofErr w:type="spellStart"/>
      <w:r>
        <w:rPr>
          <w:rFonts w:ascii="Arial" w:hAnsi="Arial"/>
          <w:sz w:val="22"/>
        </w:rPr>
        <w:t>FluX</w:t>
      </w:r>
      <w:proofErr w:type="spellEnd"/>
      <w:r>
        <w:rPr>
          <w:rFonts w:ascii="Arial" w:hAnsi="Arial"/>
          <w:sz w:val="22"/>
        </w:rPr>
        <w:t xml:space="preserve"> 45 have been optimized to ensure maximum driving comfort. All-round visibility was also a primary focus for HUBTEX during development. A central seating position, generously proportioned and low entry height, more compact lift masts, and optimized fork carriage with </w:t>
      </w:r>
      <w:proofErr w:type="spellStart"/>
      <w:r>
        <w:rPr>
          <w:rFonts w:ascii="Arial" w:hAnsi="Arial"/>
          <w:sz w:val="22"/>
        </w:rPr>
        <w:t>sideshift</w:t>
      </w:r>
      <w:proofErr w:type="spellEnd"/>
      <w:r>
        <w:rPr>
          <w:rFonts w:ascii="Arial" w:hAnsi="Arial"/>
          <w:sz w:val="22"/>
        </w:rPr>
        <w:t xml:space="preserve"> all help to improve visibility. There is a choice of enclosed exterior cabin or open interior cabin. </w:t>
      </w:r>
    </w:p>
    <w:p w14:paraId="5EFC84A4" w14:textId="2BB62664" w:rsidR="00B56E14" w:rsidRPr="00284041" w:rsidRDefault="26FC492B" w:rsidP="00AE1C8A">
      <w:pPr>
        <w:suppressLineNumbers/>
        <w:spacing w:after="200" w:line="360" w:lineRule="auto"/>
        <w:jc w:val="both"/>
        <w:rPr>
          <w:sz w:val="22"/>
          <w:szCs w:val="22"/>
        </w:rPr>
      </w:pPr>
      <w:r>
        <w:rPr>
          <w:sz w:val="22"/>
        </w:rPr>
        <w:t xml:space="preserve">Further information about the </w:t>
      </w:r>
      <w:proofErr w:type="spellStart"/>
      <w:r>
        <w:rPr>
          <w:sz w:val="22"/>
        </w:rPr>
        <w:t>FluX</w:t>
      </w:r>
      <w:proofErr w:type="spellEnd"/>
      <w:r>
        <w:rPr>
          <w:sz w:val="22"/>
        </w:rPr>
        <w:t xml:space="preserve"> 45 can be found at </w:t>
      </w:r>
      <w:hyperlink r:id="rId11" w:history="1">
        <w:r w:rsidR="00284041" w:rsidRPr="00284041">
          <w:rPr>
            <w:rStyle w:val="Hyperlink"/>
            <w:sz w:val="22"/>
            <w:szCs w:val="22"/>
          </w:rPr>
          <w:t>https://www.hubtex.com/en-</w:t>
        </w:r>
        <w:r w:rsidR="00284041" w:rsidRPr="00284041">
          <w:rPr>
            <w:rStyle w:val="Hyperlink"/>
            <w:sz w:val="22"/>
            <w:szCs w:val="22"/>
          </w:rPr>
          <w:t>us</w:t>
        </w:r>
        <w:r w:rsidR="00284041" w:rsidRPr="00284041">
          <w:rPr>
            <w:rStyle w:val="Hyperlink"/>
            <w:sz w:val="22"/>
            <w:szCs w:val="22"/>
          </w:rPr>
          <w:t>/products/electric-multidirectional-counterbalance-forklifts/flux-45</w:t>
        </w:r>
      </w:hyperlink>
      <w:r w:rsidR="00284041" w:rsidRPr="00284041">
        <w:rPr>
          <w:sz w:val="22"/>
          <w:szCs w:val="22"/>
        </w:rPr>
        <w:t xml:space="preserve"> .</w:t>
      </w:r>
    </w:p>
    <w:p w14:paraId="2E3D1927" w14:textId="77777777" w:rsidR="00284041" w:rsidRDefault="00284041" w:rsidP="00AE1C8A">
      <w:pPr>
        <w:suppressLineNumbers/>
        <w:spacing w:after="200" w:line="360" w:lineRule="auto"/>
        <w:jc w:val="both"/>
        <w:rPr>
          <w:rFonts w:cs="Arial"/>
          <w:sz w:val="22"/>
          <w:szCs w:val="22"/>
        </w:rPr>
      </w:pPr>
    </w:p>
    <w:p w14:paraId="5FC1F222" w14:textId="54A25781" w:rsidR="0065429D" w:rsidRPr="00CA6F4A" w:rsidRDefault="0065429D" w:rsidP="0065429D">
      <w:pPr>
        <w:pStyle w:val="Textkrper"/>
        <w:suppressLineNumbers/>
        <w:ind w:right="-1"/>
        <w:rPr>
          <w:rFonts w:cs="Arial"/>
          <w:b/>
          <w:sz w:val="22"/>
          <w:szCs w:val="22"/>
        </w:rPr>
      </w:pPr>
      <w:r>
        <w:rPr>
          <w:b/>
          <w:sz w:val="22"/>
        </w:rPr>
        <w:t>Length:</w:t>
      </w:r>
      <w:r>
        <w:rPr>
          <w:b/>
          <w:sz w:val="22"/>
        </w:rPr>
        <w:tab/>
        <w:t>3,507 characters including spaces</w:t>
      </w:r>
    </w:p>
    <w:p w14:paraId="2E72E40F" w14:textId="04E0EC5D" w:rsidR="0065429D" w:rsidRDefault="0065429D" w:rsidP="0065429D">
      <w:pPr>
        <w:pStyle w:val="Textkrper"/>
        <w:suppressLineNumbers/>
        <w:ind w:right="-1"/>
        <w:rPr>
          <w:rFonts w:cs="Arial"/>
          <w:b/>
          <w:sz w:val="22"/>
          <w:szCs w:val="22"/>
        </w:rPr>
      </w:pPr>
      <w:r>
        <w:rPr>
          <w:b/>
          <w:sz w:val="22"/>
        </w:rPr>
        <w:t xml:space="preserve">Image data: </w:t>
      </w:r>
      <w:r>
        <w:rPr>
          <w:b/>
          <w:sz w:val="22"/>
        </w:rPr>
        <w:tab/>
        <w:t>3 (© Hubtex)</w:t>
      </w:r>
    </w:p>
    <w:p w14:paraId="1B590EA6" w14:textId="77777777" w:rsidR="00F10052" w:rsidRDefault="00F10052" w:rsidP="0065429D">
      <w:pPr>
        <w:pStyle w:val="Textkrper"/>
        <w:suppressLineNumbers/>
        <w:ind w:right="-1"/>
        <w:rPr>
          <w:rFonts w:cs="Arial"/>
          <w:b/>
          <w:sz w:val="22"/>
          <w:szCs w:val="22"/>
        </w:rPr>
      </w:pPr>
    </w:p>
    <w:p w14:paraId="3339C50D" w14:textId="6CA27668" w:rsidR="00A21DBF" w:rsidRDefault="00A21DBF" w:rsidP="00A21DBF">
      <w:pPr>
        <w:pStyle w:val="Textkrper"/>
        <w:suppressLineNumbers/>
        <w:spacing w:after="0" w:line="360" w:lineRule="auto"/>
        <w:jc w:val="both"/>
        <w:rPr>
          <w:rFonts w:cs="Arial"/>
          <w:b/>
          <w:sz w:val="22"/>
          <w:szCs w:val="22"/>
        </w:rPr>
      </w:pPr>
      <w:r>
        <w:rPr>
          <w:b/>
          <w:sz w:val="22"/>
        </w:rPr>
        <w:t>Captions:</w:t>
      </w:r>
    </w:p>
    <w:p w14:paraId="1D70C345" w14:textId="1F4DCD94" w:rsidR="00F10052" w:rsidRDefault="00F10052" w:rsidP="00F64024">
      <w:pPr>
        <w:pStyle w:val="Textkrper"/>
        <w:suppressLineNumbers/>
        <w:spacing w:after="0" w:line="360" w:lineRule="auto"/>
        <w:ind w:left="1416" w:hanging="1416"/>
        <w:jc w:val="both"/>
        <w:rPr>
          <w:rFonts w:cs="Arial"/>
          <w:bCs/>
          <w:sz w:val="22"/>
          <w:szCs w:val="22"/>
        </w:rPr>
      </w:pPr>
      <w:r>
        <w:rPr>
          <w:sz w:val="22"/>
        </w:rPr>
        <w:t xml:space="preserve">Photo 1: </w:t>
      </w:r>
      <w:r>
        <w:rPr>
          <w:sz w:val="22"/>
        </w:rPr>
        <w:tab/>
        <w:t xml:space="preserve">The ergonomics of the cabin of the new </w:t>
      </w:r>
      <w:proofErr w:type="spellStart"/>
      <w:r>
        <w:rPr>
          <w:sz w:val="22"/>
        </w:rPr>
        <w:t>FluX</w:t>
      </w:r>
      <w:proofErr w:type="spellEnd"/>
      <w:r>
        <w:rPr>
          <w:sz w:val="22"/>
        </w:rPr>
        <w:t xml:space="preserve"> 45 have been optimized to ensure maximum driving comfort.</w:t>
      </w:r>
    </w:p>
    <w:p w14:paraId="0CC61AB1" w14:textId="1A821889" w:rsidR="00B75F38" w:rsidRDefault="00B75F38" w:rsidP="00F64024">
      <w:pPr>
        <w:pStyle w:val="Textkrper"/>
        <w:suppressLineNumbers/>
        <w:spacing w:after="0" w:line="360" w:lineRule="auto"/>
        <w:ind w:left="1416" w:hanging="1416"/>
        <w:jc w:val="both"/>
        <w:rPr>
          <w:rFonts w:cs="Arial"/>
          <w:sz w:val="22"/>
          <w:szCs w:val="22"/>
        </w:rPr>
      </w:pPr>
      <w:r>
        <w:rPr>
          <w:sz w:val="22"/>
        </w:rPr>
        <w:t xml:space="preserve">Photo 2: </w:t>
      </w:r>
      <w:r>
        <w:rPr>
          <w:sz w:val="22"/>
        </w:rPr>
        <w:tab/>
        <w:t xml:space="preserve">The compact </w:t>
      </w:r>
      <w:proofErr w:type="spellStart"/>
      <w:r>
        <w:rPr>
          <w:sz w:val="22"/>
        </w:rPr>
        <w:t>FluX</w:t>
      </w:r>
      <w:proofErr w:type="spellEnd"/>
      <w:r>
        <w:rPr>
          <w:sz w:val="22"/>
        </w:rPr>
        <w:t xml:space="preserve"> 45 is the perfect solution when customers are regularly moving pallets, as well as some long loads.</w:t>
      </w:r>
    </w:p>
    <w:p w14:paraId="719AC3FF" w14:textId="1EFFF627" w:rsidR="001C4CFF" w:rsidRPr="00B75F38" w:rsidRDefault="001C4CFF" w:rsidP="00F64024">
      <w:pPr>
        <w:pStyle w:val="Textkrper"/>
        <w:suppressLineNumbers/>
        <w:spacing w:after="0" w:line="360" w:lineRule="auto"/>
        <w:ind w:left="1416" w:hanging="1416"/>
        <w:jc w:val="both"/>
        <w:rPr>
          <w:rFonts w:cs="Arial"/>
          <w:bCs/>
          <w:sz w:val="22"/>
          <w:szCs w:val="22"/>
        </w:rPr>
      </w:pPr>
      <w:r>
        <w:rPr>
          <w:sz w:val="22"/>
        </w:rPr>
        <w:t xml:space="preserve">Photo 3: </w:t>
      </w:r>
      <w:r>
        <w:rPr>
          <w:sz w:val="22"/>
        </w:rPr>
        <w:tab/>
        <w:t xml:space="preserve">Like all models in the </w:t>
      </w:r>
      <w:proofErr w:type="spellStart"/>
      <w:r>
        <w:rPr>
          <w:sz w:val="22"/>
        </w:rPr>
        <w:t>FluX</w:t>
      </w:r>
      <w:proofErr w:type="spellEnd"/>
      <w:r>
        <w:rPr>
          <w:sz w:val="22"/>
        </w:rPr>
        <w:t xml:space="preserve"> series, the new </w:t>
      </w:r>
      <w:proofErr w:type="spellStart"/>
      <w:r>
        <w:rPr>
          <w:sz w:val="22"/>
        </w:rPr>
        <w:t>FluX</w:t>
      </w:r>
      <w:proofErr w:type="spellEnd"/>
      <w:r>
        <w:rPr>
          <w:sz w:val="22"/>
        </w:rPr>
        <w:t xml:space="preserve"> 45 also boasts compact dimensions and high load capacity.</w:t>
      </w:r>
    </w:p>
    <w:p w14:paraId="6CC57946" w14:textId="77777777" w:rsidR="00EE30D2" w:rsidRDefault="00EE30D2" w:rsidP="00A21DBF">
      <w:pPr>
        <w:pStyle w:val="Textkrper"/>
        <w:suppressLineNumbers/>
        <w:spacing w:after="0" w:line="360" w:lineRule="auto"/>
        <w:jc w:val="both"/>
        <w:rPr>
          <w:rFonts w:cs="Arial"/>
          <w:b/>
          <w:bCs/>
          <w:sz w:val="22"/>
          <w:szCs w:val="22"/>
        </w:rPr>
      </w:pPr>
    </w:p>
    <w:p w14:paraId="0AB2B546" w14:textId="77777777" w:rsidR="00F64024" w:rsidRPr="00A21DBF" w:rsidRDefault="00F64024" w:rsidP="00A21DBF">
      <w:pPr>
        <w:pStyle w:val="Textkrper"/>
        <w:suppressLineNumbers/>
        <w:spacing w:after="0" w:line="360" w:lineRule="auto"/>
        <w:jc w:val="both"/>
        <w:rPr>
          <w:rFonts w:cs="Arial"/>
          <w:b/>
          <w:bCs/>
          <w:sz w:val="22"/>
          <w:szCs w:val="22"/>
        </w:rPr>
      </w:pPr>
    </w:p>
    <w:p w14:paraId="13040ADF" w14:textId="77777777" w:rsidR="0065429D" w:rsidRPr="00CC7324" w:rsidRDefault="0065429D" w:rsidP="0065429D">
      <w:pPr>
        <w:keepNext/>
        <w:suppressLineNumbers/>
        <w:spacing w:line="360" w:lineRule="auto"/>
        <w:ind w:right="-1"/>
        <w:jc w:val="both"/>
        <w:outlineLvl w:val="8"/>
        <w:rPr>
          <w:rFonts w:cs="Arial"/>
          <w:b/>
          <w:sz w:val="22"/>
          <w:szCs w:val="22"/>
        </w:rPr>
      </w:pPr>
      <w:r>
        <w:rPr>
          <w:b/>
          <w:sz w:val="22"/>
        </w:rPr>
        <w:t xml:space="preserve">About HUBTEX </w:t>
      </w:r>
      <w:proofErr w:type="spellStart"/>
      <w:r>
        <w:rPr>
          <w:b/>
          <w:sz w:val="22"/>
        </w:rPr>
        <w:t>Maschinenbau</w:t>
      </w:r>
      <w:proofErr w:type="spellEnd"/>
      <w:r>
        <w:rPr>
          <w:b/>
          <w:sz w:val="22"/>
        </w:rPr>
        <w:t xml:space="preserve"> GmbH &amp; Co. KG </w:t>
      </w:r>
    </w:p>
    <w:p w14:paraId="1D21B5DA" w14:textId="47AC3E80" w:rsidR="0065429D" w:rsidRPr="00285CD9" w:rsidRDefault="0065429D" w:rsidP="0065429D">
      <w:pPr>
        <w:suppressLineNumbers/>
        <w:spacing w:line="360" w:lineRule="auto"/>
        <w:ind w:right="-1"/>
        <w:jc w:val="both"/>
        <w:rPr>
          <w:rFonts w:cs="Arial"/>
          <w:szCs w:val="20"/>
        </w:rPr>
      </w:pPr>
      <w:r>
        <w:t xml:space="preserve">HUBTEX is the leading international manufacturer of multidirectional forklifts, </w:t>
      </w:r>
      <w:proofErr w:type="spellStart"/>
      <w:r>
        <w:t>sideloaders</w:t>
      </w:r>
      <w:proofErr w:type="spellEnd"/>
      <w:r>
        <w:t xml:space="preserve">, order picking vehicles, purpose-built industrial trucks, and special equipment for transporting long, heavy, and bulky goods. The products are designed to enable production and trading companies to achieve an efficient flow of materials and to allow goods handling in the narrowest of aisles. HUBTEX has built up a reputation for comprehensive advice, global service, and innovativeness. As a result, the 500-strong company </w:t>
      </w:r>
      <w:r>
        <w:lastRenderedPageBreak/>
        <w:t xml:space="preserve">headquartered in Fulda </w:t>
      </w:r>
      <w:proofErr w:type="gramStart"/>
      <w:r>
        <w:t>is able to</w:t>
      </w:r>
      <w:proofErr w:type="gramEnd"/>
      <w:r>
        <w:t xml:space="preserve"> provide the perfect solution for every customer requirement: from basic models through highly developed series trucks and specially developed solutions.</w:t>
      </w:r>
    </w:p>
    <w:p w14:paraId="314A1F73" w14:textId="77777777" w:rsidR="0065429D" w:rsidRDefault="0065429D" w:rsidP="0065429D">
      <w:pPr>
        <w:suppressLineNumbers/>
        <w:spacing w:line="360" w:lineRule="auto"/>
        <w:ind w:right="-1"/>
        <w:jc w:val="both"/>
        <w:rPr>
          <w:rFonts w:cs="Arial"/>
          <w:sz w:val="22"/>
          <w:szCs w:val="22"/>
          <w:u w:val="single"/>
          <w:lang w:val="x-none"/>
        </w:rPr>
      </w:pPr>
    </w:p>
    <w:p w14:paraId="67D84346" w14:textId="77777777" w:rsidR="000B08FA" w:rsidRDefault="0073104D" w:rsidP="0073104D">
      <w:pPr>
        <w:keepNext/>
        <w:suppressLineNumbers/>
        <w:spacing w:line="360" w:lineRule="auto"/>
        <w:ind w:right="-1"/>
        <w:jc w:val="both"/>
        <w:outlineLvl w:val="8"/>
        <w:rPr>
          <w:rFonts w:cs="Arial"/>
          <w:b/>
          <w:sz w:val="22"/>
          <w:szCs w:val="22"/>
        </w:rPr>
      </w:pPr>
      <w:r>
        <w:rPr>
          <w:b/>
          <w:sz w:val="22"/>
        </w:rPr>
        <w:t xml:space="preserve">HUBTEX Germany company contact </w:t>
      </w:r>
      <w:proofErr w:type="gramStart"/>
      <w:r>
        <w:rPr>
          <w:b/>
          <w:sz w:val="22"/>
        </w:rPr>
        <w:t>information</w:t>
      </w:r>
      <w:proofErr w:type="gramEnd"/>
    </w:p>
    <w:p w14:paraId="471EB379" w14:textId="6E99B383" w:rsidR="0073104D" w:rsidRDefault="0073104D" w:rsidP="0073104D">
      <w:pPr>
        <w:keepNext/>
        <w:suppressLineNumbers/>
        <w:spacing w:line="360" w:lineRule="auto"/>
        <w:ind w:right="-1"/>
        <w:jc w:val="both"/>
        <w:outlineLvl w:val="8"/>
        <w:rPr>
          <w:rFonts w:cs="Arial"/>
          <w:i/>
          <w:sz w:val="22"/>
          <w:szCs w:val="22"/>
        </w:rPr>
      </w:pPr>
      <w:r>
        <w:rPr>
          <w:sz w:val="22"/>
        </w:rPr>
        <w:t xml:space="preserve">HUBTEX </w:t>
      </w:r>
      <w:proofErr w:type="spellStart"/>
      <w:r>
        <w:rPr>
          <w:sz w:val="22"/>
        </w:rPr>
        <w:t>Maschinenbau</w:t>
      </w:r>
      <w:proofErr w:type="spellEnd"/>
      <w:r>
        <w:rPr>
          <w:sz w:val="22"/>
        </w:rPr>
        <w:t xml:space="preserve"> GmbH &amp; Co. KG</w:t>
      </w:r>
    </w:p>
    <w:p w14:paraId="7FD7F814" w14:textId="77777777" w:rsidR="0073104D" w:rsidRDefault="0073104D" w:rsidP="0073104D">
      <w:pPr>
        <w:suppressLineNumbers/>
        <w:spacing w:line="360" w:lineRule="auto"/>
        <w:ind w:right="-1"/>
        <w:rPr>
          <w:rFonts w:cs="Arial"/>
          <w:bCs/>
          <w:sz w:val="22"/>
          <w:szCs w:val="22"/>
        </w:rPr>
      </w:pPr>
      <w:r>
        <w:rPr>
          <w:sz w:val="22"/>
        </w:rPr>
        <w:t>Jonathan Schwalm • Marketing</w:t>
      </w:r>
    </w:p>
    <w:p w14:paraId="1B551047" w14:textId="77777777" w:rsidR="0073104D" w:rsidRDefault="0073104D" w:rsidP="0073104D">
      <w:pPr>
        <w:suppressLineNumbers/>
        <w:spacing w:line="360" w:lineRule="auto"/>
        <w:ind w:right="-1"/>
        <w:rPr>
          <w:rFonts w:cs="Arial"/>
          <w:bCs/>
          <w:sz w:val="22"/>
          <w:szCs w:val="22"/>
        </w:rPr>
      </w:pPr>
      <w:proofErr w:type="spellStart"/>
      <w:r>
        <w:rPr>
          <w:sz w:val="22"/>
        </w:rPr>
        <w:t>Industriepark</w:t>
      </w:r>
      <w:proofErr w:type="spellEnd"/>
      <w:r>
        <w:rPr>
          <w:sz w:val="22"/>
        </w:rPr>
        <w:t xml:space="preserve"> West • Werner-von-Siemens-</w:t>
      </w:r>
      <w:proofErr w:type="spellStart"/>
      <w:r>
        <w:rPr>
          <w:sz w:val="22"/>
        </w:rPr>
        <w:t>Straße</w:t>
      </w:r>
      <w:proofErr w:type="spellEnd"/>
      <w:r>
        <w:rPr>
          <w:sz w:val="22"/>
        </w:rPr>
        <w:t xml:space="preserve"> 8 • 36041 Fulda • Germany</w:t>
      </w:r>
    </w:p>
    <w:p w14:paraId="295E34C2" w14:textId="77777777" w:rsidR="0073104D" w:rsidRDefault="0073104D" w:rsidP="0073104D">
      <w:pPr>
        <w:suppressLineNumbers/>
        <w:spacing w:line="360" w:lineRule="auto"/>
        <w:ind w:right="-1"/>
        <w:rPr>
          <w:rFonts w:cs="Arial"/>
          <w:bCs/>
          <w:sz w:val="22"/>
          <w:szCs w:val="22"/>
        </w:rPr>
      </w:pPr>
      <w:r>
        <w:rPr>
          <w:sz w:val="22"/>
        </w:rPr>
        <w:t>Tel.: +49 (0)661 8382230 • Fax: +49 (0)661 8382120</w:t>
      </w:r>
    </w:p>
    <w:p w14:paraId="56D07C8E" w14:textId="2233F0A8" w:rsidR="000B08FA" w:rsidRDefault="0073104D" w:rsidP="0073104D">
      <w:pPr>
        <w:suppressLineNumbers/>
        <w:spacing w:line="360" w:lineRule="auto"/>
        <w:ind w:right="-1"/>
        <w:rPr>
          <w:rFonts w:cs="Arial"/>
          <w:sz w:val="22"/>
          <w:szCs w:val="22"/>
        </w:rPr>
      </w:pPr>
      <w:r>
        <w:rPr>
          <w:sz w:val="22"/>
        </w:rPr>
        <w:t xml:space="preserve">E-mail: jonathan.schwalm@hubtex.com • Website: </w:t>
      </w:r>
      <w:hyperlink r:id="rId12" w:history="1">
        <w:r>
          <w:rPr>
            <w:rStyle w:val="Hyperlink"/>
            <w:sz w:val="22"/>
          </w:rPr>
          <w:t>www.hubtex.com</w:t>
        </w:r>
      </w:hyperlink>
    </w:p>
    <w:p w14:paraId="2AA51E64" w14:textId="77777777" w:rsidR="000B08FA" w:rsidRDefault="000B08FA" w:rsidP="0073104D">
      <w:pPr>
        <w:suppressLineNumbers/>
        <w:spacing w:line="360" w:lineRule="auto"/>
        <w:ind w:right="-1"/>
        <w:rPr>
          <w:rFonts w:cs="Arial"/>
          <w:sz w:val="22"/>
          <w:szCs w:val="22"/>
        </w:rPr>
      </w:pPr>
    </w:p>
    <w:p w14:paraId="1F394C73" w14:textId="77777777" w:rsidR="0073104D" w:rsidRDefault="0073104D" w:rsidP="0073104D">
      <w:pPr>
        <w:keepNext/>
        <w:widowControl w:val="0"/>
        <w:numPr>
          <w:ilvl w:val="2"/>
          <w:numId w:val="1"/>
        </w:numPr>
        <w:suppressLineNumbers/>
        <w:tabs>
          <w:tab w:val="left" w:pos="720"/>
          <w:tab w:val="left" w:pos="2880"/>
          <w:tab w:val="left" w:pos="3600"/>
        </w:tabs>
        <w:suppressAutoHyphens/>
        <w:spacing w:line="360" w:lineRule="auto"/>
        <w:ind w:right="-1"/>
        <w:jc w:val="both"/>
        <w:outlineLvl w:val="2"/>
        <w:rPr>
          <w:rFonts w:cs="Arial"/>
          <w:b/>
          <w:sz w:val="22"/>
          <w:szCs w:val="22"/>
        </w:rPr>
      </w:pPr>
      <w:r>
        <w:rPr>
          <w:b/>
          <w:sz w:val="22"/>
        </w:rPr>
        <w:t xml:space="preserve">Press </w:t>
      </w:r>
      <w:proofErr w:type="gramStart"/>
      <w:r>
        <w:rPr>
          <w:b/>
          <w:sz w:val="22"/>
        </w:rPr>
        <w:t>contact</w:t>
      </w:r>
      <w:proofErr w:type="gramEnd"/>
    </w:p>
    <w:p w14:paraId="74368F73" w14:textId="77777777" w:rsidR="0073104D" w:rsidRPr="004F5BC0" w:rsidRDefault="0073104D" w:rsidP="0073104D">
      <w:pPr>
        <w:suppressLineNumbers/>
        <w:spacing w:line="360" w:lineRule="auto"/>
        <w:ind w:right="-1"/>
        <w:jc w:val="both"/>
        <w:rPr>
          <w:rFonts w:cs="Arial"/>
          <w:bCs/>
          <w:sz w:val="22"/>
          <w:szCs w:val="22"/>
        </w:rPr>
      </w:pPr>
      <w:r>
        <w:rPr>
          <w:sz w:val="22"/>
        </w:rPr>
        <w:t xml:space="preserve">Inga Movsisyan • </w:t>
      </w:r>
      <w:proofErr w:type="spellStart"/>
      <w:r>
        <w:rPr>
          <w:sz w:val="22"/>
        </w:rPr>
        <w:t>additiv</w:t>
      </w:r>
      <w:proofErr w:type="spellEnd"/>
      <w:r>
        <w:rPr>
          <w:sz w:val="22"/>
        </w:rPr>
        <w:t xml:space="preserve"> </w:t>
      </w:r>
    </w:p>
    <w:p w14:paraId="6C2A1E0B" w14:textId="77777777" w:rsidR="0073104D" w:rsidRPr="004F5BC0" w:rsidRDefault="0073104D" w:rsidP="0073104D">
      <w:pPr>
        <w:suppressLineNumbers/>
        <w:spacing w:line="360" w:lineRule="auto"/>
        <w:ind w:right="-1"/>
        <w:jc w:val="both"/>
        <w:rPr>
          <w:rFonts w:cs="Arial"/>
          <w:bCs/>
          <w:sz w:val="22"/>
          <w:szCs w:val="22"/>
        </w:rPr>
      </w:pPr>
      <w:r>
        <w:rPr>
          <w:sz w:val="22"/>
        </w:rPr>
        <w:t xml:space="preserve">A brand owned by </w:t>
      </w:r>
      <w:proofErr w:type="spellStart"/>
      <w:r>
        <w:rPr>
          <w:sz w:val="22"/>
        </w:rPr>
        <w:t>additiv</w:t>
      </w:r>
      <w:proofErr w:type="spellEnd"/>
      <w:r>
        <w:rPr>
          <w:sz w:val="22"/>
        </w:rPr>
        <w:t xml:space="preserve"> pr GmbH &amp; Co. KG</w:t>
      </w:r>
    </w:p>
    <w:p w14:paraId="26CF8229" w14:textId="77777777" w:rsidR="0073104D" w:rsidRPr="004F5BC0" w:rsidRDefault="0073104D" w:rsidP="0073104D">
      <w:pPr>
        <w:suppressLineNumbers/>
        <w:spacing w:line="360" w:lineRule="auto"/>
        <w:ind w:right="-1"/>
        <w:jc w:val="both"/>
        <w:rPr>
          <w:rFonts w:cs="Arial"/>
          <w:bCs/>
          <w:sz w:val="22"/>
          <w:szCs w:val="22"/>
        </w:rPr>
      </w:pPr>
      <w:r>
        <w:rPr>
          <w:sz w:val="22"/>
        </w:rPr>
        <w:t xml:space="preserve">B2B communications for logistics, robotics, industry, and IT </w:t>
      </w:r>
    </w:p>
    <w:p w14:paraId="01C1239C" w14:textId="77777777" w:rsidR="0073104D" w:rsidRDefault="0073104D" w:rsidP="0073104D">
      <w:pPr>
        <w:suppressLineNumbers/>
        <w:spacing w:line="360" w:lineRule="auto"/>
        <w:ind w:right="-1"/>
        <w:jc w:val="both"/>
        <w:rPr>
          <w:rFonts w:cs="Arial"/>
          <w:bCs/>
          <w:sz w:val="22"/>
          <w:szCs w:val="22"/>
        </w:rPr>
      </w:pPr>
      <w:r>
        <w:rPr>
          <w:sz w:val="22"/>
        </w:rPr>
        <w:t>Herzog-Adolf-</w:t>
      </w:r>
      <w:proofErr w:type="spellStart"/>
      <w:r>
        <w:rPr>
          <w:sz w:val="22"/>
        </w:rPr>
        <w:t>Straße</w:t>
      </w:r>
      <w:proofErr w:type="spellEnd"/>
      <w:r>
        <w:rPr>
          <w:sz w:val="22"/>
        </w:rPr>
        <w:t xml:space="preserve"> 3 • 56410 Montabaur • Germany </w:t>
      </w:r>
    </w:p>
    <w:p w14:paraId="697FBA70" w14:textId="77777777" w:rsidR="0073104D" w:rsidRPr="00C91495" w:rsidRDefault="0073104D" w:rsidP="0073104D">
      <w:pPr>
        <w:suppressLineNumbers/>
        <w:spacing w:line="360" w:lineRule="auto"/>
        <w:ind w:right="-1"/>
        <w:jc w:val="both"/>
        <w:rPr>
          <w:rFonts w:cs="Arial"/>
          <w:bCs/>
          <w:sz w:val="22"/>
          <w:szCs w:val="22"/>
        </w:rPr>
      </w:pPr>
      <w:r>
        <w:rPr>
          <w:sz w:val="22"/>
        </w:rPr>
        <w:t>Tel.: +49 (0)2602 950 99 20 • E-mail: inm@additiv.de</w:t>
      </w:r>
    </w:p>
    <w:p w14:paraId="64203F51" w14:textId="77777777" w:rsidR="0073104D" w:rsidRPr="00C91495" w:rsidRDefault="0073104D" w:rsidP="0073104D">
      <w:pPr>
        <w:suppressLineNumbers/>
        <w:spacing w:line="360" w:lineRule="auto"/>
        <w:ind w:right="-1"/>
        <w:jc w:val="both"/>
        <w:rPr>
          <w:rFonts w:cs="Arial"/>
          <w:bCs/>
          <w:sz w:val="22"/>
          <w:szCs w:val="22"/>
        </w:rPr>
      </w:pPr>
      <w:r>
        <w:rPr>
          <w:sz w:val="22"/>
        </w:rPr>
        <w:t>Website: https://additiv.de/en/</w:t>
      </w:r>
    </w:p>
    <w:p w14:paraId="4429F518" w14:textId="77777777" w:rsidR="0073104D" w:rsidRPr="00DD445C" w:rsidRDefault="0073104D" w:rsidP="0073104D">
      <w:pPr>
        <w:suppressLineNumbers/>
        <w:spacing w:line="360" w:lineRule="auto"/>
        <w:ind w:right="-1"/>
        <w:jc w:val="both"/>
        <w:rPr>
          <w:rFonts w:cs="Arial"/>
          <w:sz w:val="22"/>
          <w:szCs w:val="22"/>
        </w:rPr>
      </w:pPr>
    </w:p>
    <w:p w14:paraId="18AC7E6D" w14:textId="15366EB1" w:rsidR="0073104D" w:rsidRDefault="0073104D" w:rsidP="00121479">
      <w:pPr>
        <w:rPr>
          <w:bCs/>
          <w:sz w:val="22"/>
          <w:szCs w:val="22"/>
        </w:rPr>
      </w:pPr>
      <w:r>
        <w:rPr>
          <w:sz w:val="22"/>
        </w:rPr>
        <w:t xml:space="preserve">Digital text and image material for your article can be found at: </w:t>
      </w:r>
    </w:p>
    <w:p w14:paraId="3342FD6F" w14:textId="70F3BD96" w:rsidR="00121479" w:rsidRPr="00121479" w:rsidRDefault="00284041" w:rsidP="00121479">
      <w:pPr>
        <w:rPr>
          <w:color w:val="0000FF"/>
          <w:sz w:val="22"/>
          <w:szCs w:val="22"/>
          <w:u w:val="single"/>
        </w:rPr>
      </w:pPr>
      <w:hyperlink r:id="rId13" w:history="1">
        <w:r>
          <w:rPr>
            <w:rStyle w:val="Hyperlink"/>
            <w:sz w:val="22"/>
          </w:rPr>
          <w:t>https://www.hubtex.com/en-gb/company/news-press</w:t>
        </w:r>
      </w:hyperlink>
      <w:r>
        <w:rPr>
          <w:sz w:val="22"/>
        </w:rPr>
        <w:t xml:space="preserve"> </w:t>
      </w:r>
    </w:p>
    <w:sectPr w:rsidR="00121479" w:rsidRPr="00121479">
      <w:headerReference w:type="even" r:id="rId14"/>
      <w:headerReference w:type="default" r:id="rId15"/>
      <w:headerReference w:type="first" r:id="rId16"/>
      <w:pgSz w:w="11900" w:h="16840"/>
      <w:pgMar w:top="1985" w:right="1418" w:bottom="1134" w:left="130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899F3" w14:textId="77777777" w:rsidR="0032365D" w:rsidRDefault="0032365D">
      <w:r>
        <w:separator/>
      </w:r>
    </w:p>
  </w:endnote>
  <w:endnote w:type="continuationSeparator" w:id="0">
    <w:p w14:paraId="183A870D" w14:textId="77777777" w:rsidR="0032365D" w:rsidRDefault="0032365D">
      <w:r>
        <w:continuationSeparator/>
      </w:r>
    </w:p>
  </w:endnote>
  <w:endnote w:type="continuationNotice" w:id="1">
    <w:p w14:paraId="1452D90B" w14:textId="77777777" w:rsidR="0032365D" w:rsidRDefault="003236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58FDE" w14:textId="77777777" w:rsidR="0032365D" w:rsidRDefault="0032365D">
      <w:r>
        <w:separator/>
      </w:r>
    </w:p>
  </w:footnote>
  <w:footnote w:type="continuationSeparator" w:id="0">
    <w:p w14:paraId="61B6E182" w14:textId="77777777" w:rsidR="0032365D" w:rsidRDefault="0032365D">
      <w:r>
        <w:continuationSeparator/>
      </w:r>
    </w:p>
  </w:footnote>
  <w:footnote w:type="continuationNotice" w:id="1">
    <w:p w14:paraId="6172C191" w14:textId="77777777" w:rsidR="0032365D" w:rsidRDefault="003236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1172E" w14:textId="77777777" w:rsidR="00663747" w:rsidRDefault="00284041">
    <w:pPr>
      <w:pStyle w:val="Kopfzeile"/>
    </w:pPr>
    <w:r>
      <w:pict w14:anchorId="6E6F09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style="position:absolute;margin-left:0;margin-top:0;width:595.45pt;height:841.9pt;z-index:-251658240;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05CC9" w14:textId="77777777" w:rsidR="00663747" w:rsidRDefault="00BE10CB">
    <w:pPr>
      <w:pStyle w:val="Kopfzeile"/>
    </w:pPr>
    <w:r>
      <w:rPr>
        <w:noProof/>
      </w:rPr>
      <w:drawing>
        <wp:anchor distT="0" distB="0" distL="114300" distR="114300" simplePos="0" relativeHeight="251658242" behindDoc="1" locked="0" layoutInCell="1" allowOverlap="1" wp14:anchorId="0075FDE7" wp14:editId="499A3F6A">
          <wp:simplePos x="0" y="0"/>
          <wp:positionH relativeFrom="column">
            <wp:posOffset>-843280</wp:posOffset>
          </wp:positionH>
          <wp:positionV relativeFrom="paragraph">
            <wp:posOffset>-448945</wp:posOffset>
          </wp:positionV>
          <wp:extent cx="7556500" cy="1069467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6946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0A05E" w14:textId="77777777" w:rsidR="00663747" w:rsidRDefault="00284041">
    <w:pPr>
      <w:pStyle w:val="Kopfzeile"/>
    </w:pPr>
    <w:r>
      <w:pict w14:anchorId="34D37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6" type="#_x0000_t75" style="position:absolute;margin-left:0;margin-top:0;width:595.45pt;height:841.9pt;z-index:-251658239;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11D0089A"/>
    <w:multiLevelType w:val="hybridMultilevel"/>
    <w:tmpl w:val="347A97AA"/>
    <w:lvl w:ilvl="0" w:tplc="FB2A0AC2">
      <w:start w:val="1"/>
      <w:numFmt w:val="bullet"/>
      <w:lvlText w:val=""/>
      <w:lvlJc w:val="left"/>
      <w:pPr>
        <w:tabs>
          <w:tab w:val="num" w:pos="720"/>
        </w:tabs>
        <w:ind w:left="720" w:hanging="360"/>
      </w:pPr>
      <w:rPr>
        <w:rFonts w:ascii="Symbol" w:hAnsi="Symbol" w:hint="default"/>
      </w:rPr>
    </w:lvl>
    <w:lvl w:ilvl="1" w:tplc="25C66940" w:tentative="1">
      <w:start w:val="1"/>
      <w:numFmt w:val="bullet"/>
      <w:lvlText w:val=""/>
      <w:lvlJc w:val="left"/>
      <w:pPr>
        <w:tabs>
          <w:tab w:val="num" w:pos="1440"/>
        </w:tabs>
        <w:ind w:left="1440" w:hanging="360"/>
      </w:pPr>
      <w:rPr>
        <w:rFonts w:ascii="Symbol" w:hAnsi="Symbol" w:hint="default"/>
      </w:rPr>
    </w:lvl>
    <w:lvl w:ilvl="2" w:tplc="51FA353C">
      <w:start w:val="1"/>
      <w:numFmt w:val="bullet"/>
      <w:lvlText w:val=""/>
      <w:lvlJc w:val="left"/>
      <w:pPr>
        <w:tabs>
          <w:tab w:val="num" w:pos="2160"/>
        </w:tabs>
        <w:ind w:left="2160" w:hanging="360"/>
      </w:pPr>
      <w:rPr>
        <w:rFonts w:ascii="Symbol" w:hAnsi="Symbol" w:hint="default"/>
      </w:rPr>
    </w:lvl>
    <w:lvl w:ilvl="3" w:tplc="A04C0134" w:tentative="1">
      <w:start w:val="1"/>
      <w:numFmt w:val="bullet"/>
      <w:lvlText w:val=""/>
      <w:lvlJc w:val="left"/>
      <w:pPr>
        <w:tabs>
          <w:tab w:val="num" w:pos="2880"/>
        </w:tabs>
        <w:ind w:left="2880" w:hanging="360"/>
      </w:pPr>
      <w:rPr>
        <w:rFonts w:ascii="Symbol" w:hAnsi="Symbol" w:hint="default"/>
      </w:rPr>
    </w:lvl>
    <w:lvl w:ilvl="4" w:tplc="8C10CDB2" w:tentative="1">
      <w:start w:val="1"/>
      <w:numFmt w:val="bullet"/>
      <w:lvlText w:val=""/>
      <w:lvlJc w:val="left"/>
      <w:pPr>
        <w:tabs>
          <w:tab w:val="num" w:pos="3600"/>
        </w:tabs>
        <w:ind w:left="3600" w:hanging="360"/>
      </w:pPr>
      <w:rPr>
        <w:rFonts w:ascii="Symbol" w:hAnsi="Symbol" w:hint="default"/>
      </w:rPr>
    </w:lvl>
    <w:lvl w:ilvl="5" w:tplc="E126F98E" w:tentative="1">
      <w:start w:val="1"/>
      <w:numFmt w:val="bullet"/>
      <w:lvlText w:val=""/>
      <w:lvlJc w:val="left"/>
      <w:pPr>
        <w:tabs>
          <w:tab w:val="num" w:pos="4320"/>
        </w:tabs>
        <w:ind w:left="4320" w:hanging="360"/>
      </w:pPr>
      <w:rPr>
        <w:rFonts w:ascii="Symbol" w:hAnsi="Symbol" w:hint="default"/>
      </w:rPr>
    </w:lvl>
    <w:lvl w:ilvl="6" w:tplc="72767B6C" w:tentative="1">
      <w:start w:val="1"/>
      <w:numFmt w:val="bullet"/>
      <w:lvlText w:val=""/>
      <w:lvlJc w:val="left"/>
      <w:pPr>
        <w:tabs>
          <w:tab w:val="num" w:pos="5040"/>
        </w:tabs>
        <w:ind w:left="5040" w:hanging="360"/>
      </w:pPr>
      <w:rPr>
        <w:rFonts w:ascii="Symbol" w:hAnsi="Symbol" w:hint="default"/>
      </w:rPr>
    </w:lvl>
    <w:lvl w:ilvl="7" w:tplc="845081BA" w:tentative="1">
      <w:start w:val="1"/>
      <w:numFmt w:val="bullet"/>
      <w:lvlText w:val=""/>
      <w:lvlJc w:val="left"/>
      <w:pPr>
        <w:tabs>
          <w:tab w:val="num" w:pos="5760"/>
        </w:tabs>
        <w:ind w:left="5760" w:hanging="360"/>
      </w:pPr>
      <w:rPr>
        <w:rFonts w:ascii="Symbol" w:hAnsi="Symbol" w:hint="default"/>
      </w:rPr>
    </w:lvl>
    <w:lvl w:ilvl="8" w:tplc="19C63038"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12B2B08"/>
    <w:multiLevelType w:val="hybridMultilevel"/>
    <w:tmpl w:val="40265CB0"/>
    <w:lvl w:ilvl="0" w:tplc="2C4A92DC">
      <w:start w:val="1"/>
      <w:numFmt w:val="bullet"/>
      <w:lvlText w:val=""/>
      <w:lvlJc w:val="left"/>
      <w:pPr>
        <w:tabs>
          <w:tab w:val="num" w:pos="720"/>
        </w:tabs>
        <w:ind w:left="720" w:hanging="360"/>
      </w:pPr>
      <w:rPr>
        <w:rFonts w:ascii="Symbol" w:hAnsi="Symbol" w:hint="default"/>
      </w:rPr>
    </w:lvl>
    <w:lvl w:ilvl="1" w:tplc="86248052" w:tentative="1">
      <w:start w:val="1"/>
      <w:numFmt w:val="bullet"/>
      <w:lvlText w:val=""/>
      <w:lvlJc w:val="left"/>
      <w:pPr>
        <w:tabs>
          <w:tab w:val="num" w:pos="1440"/>
        </w:tabs>
        <w:ind w:left="1440" w:hanging="360"/>
      </w:pPr>
      <w:rPr>
        <w:rFonts w:ascii="Symbol" w:hAnsi="Symbol" w:hint="default"/>
      </w:rPr>
    </w:lvl>
    <w:lvl w:ilvl="2" w:tplc="57BEA526">
      <w:start w:val="1"/>
      <w:numFmt w:val="bullet"/>
      <w:lvlText w:val=""/>
      <w:lvlJc w:val="left"/>
      <w:pPr>
        <w:tabs>
          <w:tab w:val="num" w:pos="2160"/>
        </w:tabs>
        <w:ind w:left="2160" w:hanging="360"/>
      </w:pPr>
      <w:rPr>
        <w:rFonts w:ascii="Symbol" w:hAnsi="Symbol" w:hint="default"/>
      </w:rPr>
    </w:lvl>
    <w:lvl w:ilvl="3" w:tplc="4BD0E072" w:tentative="1">
      <w:start w:val="1"/>
      <w:numFmt w:val="bullet"/>
      <w:lvlText w:val=""/>
      <w:lvlJc w:val="left"/>
      <w:pPr>
        <w:tabs>
          <w:tab w:val="num" w:pos="2880"/>
        </w:tabs>
        <w:ind w:left="2880" w:hanging="360"/>
      </w:pPr>
      <w:rPr>
        <w:rFonts w:ascii="Symbol" w:hAnsi="Symbol" w:hint="default"/>
      </w:rPr>
    </w:lvl>
    <w:lvl w:ilvl="4" w:tplc="30EAEDAA" w:tentative="1">
      <w:start w:val="1"/>
      <w:numFmt w:val="bullet"/>
      <w:lvlText w:val=""/>
      <w:lvlJc w:val="left"/>
      <w:pPr>
        <w:tabs>
          <w:tab w:val="num" w:pos="3600"/>
        </w:tabs>
        <w:ind w:left="3600" w:hanging="360"/>
      </w:pPr>
      <w:rPr>
        <w:rFonts w:ascii="Symbol" w:hAnsi="Symbol" w:hint="default"/>
      </w:rPr>
    </w:lvl>
    <w:lvl w:ilvl="5" w:tplc="29F86F9E" w:tentative="1">
      <w:start w:val="1"/>
      <w:numFmt w:val="bullet"/>
      <w:lvlText w:val=""/>
      <w:lvlJc w:val="left"/>
      <w:pPr>
        <w:tabs>
          <w:tab w:val="num" w:pos="4320"/>
        </w:tabs>
        <w:ind w:left="4320" w:hanging="360"/>
      </w:pPr>
      <w:rPr>
        <w:rFonts w:ascii="Symbol" w:hAnsi="Symbol" w:hint="default"/>
      </w:rPr>
    </w:lvl>
    <w:lvl w:ilvl="6" w:tplc="7C707508" w:tentative="1">
      <w:start w:val="1"/>
      <w:numFmt w:val="bullet"/>
      <w:lvlText w:val=""/>
      <w:lvlJc w:val="left"/>
      <w:pPr>
        <w:tabs>
          <w:tab w:val="num" w:pos="5040"/>
        </w:tabs>
        <w:ind w:left="5040" w:hanging="360"/>
      </w:pPr>
      <w:rPr>
        <w:rFonts w:ascii="Symbol" w:hAnsi="Symbol" w:hint="default"/>
      </w:rPr>
    </w:lvl>
    <w:lvl w:ilvl="7" w:tplc="48F681C6" w:tentative="1">
      <w:start w:val="1"/>
      <w:numFmt w:val="bullet"/>
      <w:lvlText w:val=""/>
      <w:lvlJc w:val="left"/>
      <w:pPr>
        <w:tabs>
          <w:tab w:val="num" w:pos="5760"/>
        </w:tabs>
        <w:ind w:left="5760" w:hanging="360"/>
      </w:pPr>
      <w:rPr>
        <w:rFonts w:ascii="Symbol" w:hAnsi="Symbol" w:hint="default"/>
      </w:rPr>
    </w:lvl>
    <w:lvl w:ilvl="8" w:tplc="17F68BA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3E155F63"/>
    <w:multiLevelType w:val="hybridMultilevel"/>
    <w:tmpl w:val="F0F22908"/>
    <w:lvl w:ilvl="0" w:tplc="7C564EF2">
      <w:start w:val="6"/>
      <w:numFmt w:val="bullet"/>
      <w:lvlText w:val="-"/>
      <w:lvlJc w:val="left"/>
      <w:pPr>
        <w:ind w:left="360" w:hanging="360"/>
      </w:pPr>
      <w:rPr>
        <w:rFonts w:ascii="Arial" w:eastAsia="Cambr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19113BA"/>
    <w:multiLevelType w:val="hybridMultilevel"/>
    <w:tmpl w:val="E83E1148"/>
    <w:lvl w:ilvl="0" w:tplc="39E2FEBE">
      <w:start w:val="1"/>
      <w:numFmt w:val="bullet"/>
      <w:lvlText w:val=""/>
      <w:lvlJc w:val="left"/>
      <w:pPr>
        <w:tabs>
          <w:tab w:val="num" w:pos="720"/>
        </w:tabs>
        <w:ind w:left="720" w:hanging="360"/>
      </w:pPr>
      <w:rPr>
        <w:rFonts w:ascii="Symbol" w:hAnsi="Symbol" w:hint="default"/>
      </w:rPr>
    </w:lvl>
    <w:lvl w:ilvl="1" w:tplc="512ECE78" w:tentative="1">
      <w:start w:val="1"/>
      <w:numFmt w:val="bullet"/>
      <w:lvlText w:val=""/>
      <w:lvlJc w:val="left"/>
      <w:pPr>
        <w:tabs>
          <w:tab w:val="num" w:pos="1440"/>
        </w:tabs>
        <w:ind w:left="1440" w:hanging="360"/>
      </w:pPr>
      <w:rPr>
        <w:rFonts w:ascii="Symbol" w:hAnsi="Symbol" w:hint="default"/>
      </w:rPr>
    </w:lvl>
    <w:lvl w:ilvl="2" w:tplc="70DC0BB4">
      <w:start w:val="1"/>
      <w:numFmt w:val="bullet"/>
      <w:lvlText w:val=""/>
      <w:lvlJc w:val="left"/>
      <w:pPr>
        <w:tabs>
          <w:tab w:val="num" w:pos="2160"/>
        </w:tabs>
        <w:ind w:left="2160" w:hanging="360"/>
      </w:pPr>
      <w:rPr>
        <w:rFonts w:ascii="Symbol" w:hAnsi="Symbol" w:hint="default"/>
      </w:rPr>
    </w:lvl>
    <w:lvl w:ilvl="3" w:tplc="6EB820A2" w:tentative="1">
      <w:start w:val="1"/>
      <w:numFmt w:val="bullet"/>
      <w:lvlText w:val=""/>
      <w:lvlJc w:val="left"/>
      <w:pPr>
        <w:tabs>
          <w:tab w:val="num" w:pos="2880"/>
        </w:tabs>
        <w:ind w:left="2880" w:hanging="360"/>
      </w:pPr>
      <w:rPr>
        <w:rFonts w:ascii="Symbol" w:hAnsi="Symbol" w:hint="default"/>
      </w:rPr>
    </w:lvl>
    <w:lvl w:ilvl="4" w:tplc="4D807E3A" w:tentative="1">
      <w:start w:val="1"/>
      <w:numFmt w:val="bullet"/>
      <w:lvlText w:val=""/>
      <w:lvlJc w:val="left"/>
      <w:pPr>
        <w:tabs>
          <w:tab w:val="num" w:pos="3600"/>
        </w:tabs>
        <w:ind w:left="3600" w:hanging="360"/>
      </w:pPr>
      <w:rPr>
        <w:rFonts w:ascii="Symbol" w:hAnsi="Symbol" w:hint="default"/>
      </w:rPr>
    </w:lvl>
    <w:lvl w:ilvl="5" w:tplc="F3AA7EB0" w:tentative="1">
      <w:start w:val="1"/>
      <w:numFmt w:val="bullet"/>
      <w:lvlText w:val=""/>
      <w:lvlJc w:val="left"/>
      <w:pPr>
        <w:tabs>
          <w:tab w:val="num" w:pos="4320"/>
        </w:tabs>
        <w:ind w:left="4320" w:hanging="360"/>
      </w:pPr>
      <w:rPr>
        <w:rFonts w:ascii="Symbol" w:hAnsi="Symbol" w:hint="default"/>
      </w:rPr>
    </w:lvl>
    <w:lvl w:ilvl="6" w:tplc="AACA855E" w:tentative="1">
      <w:start w:val="1"/>
      <w:numFmt w:val="bullet"/>
      <w:lvlText w:val=""/>
      <w:lvlJc w:val="left"/>
      <w:pPr>
        <w:tabs>
          <w:tab w:val="num" w:pos="5040"/>
        </w:tabs>
        <w:ind w:left="5040" w:hanging="360"/>
      </w:pPr>
      <w:rPr>
        <w:rFonts w:ascii="Symbol" w:hAnsi="Symbol" w:hint="default"/>
      </w:rPr>
    </w:lvl>
    <w:lvl w:ilvl="7" w:tplc="D3F2641A" w:tentative="1">
      <w:start w:val="1"/>
      <w:numFmt w:val="bullet"/>
      <w:lvlText w:val=""/>
      <w:lvlJc w:val="left"/>
      <w:pPr>
        <w:tabs>
          <w:tab w:val="num" w:pos="5760"/>
        </w:tabs>
        <w:ind w:left="5760" w:hanging="360"/>
      </w:pPr>
      <w:rPr>
        <w:rFonts w:ascii="Symbol" w:hAnsi="Symbol" w:hint="default"/>
      </w:rPr>
    </w:lvl>
    <w:lvl w:ilvl="8" w:tplc="B564439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3E85149"/>
    <w:multiLevelType w:val="hybridMultilevel"/>
    <w:tmpl w:val="0B228AFC"/>
    <w:lvl w:ilvl="0" w:tplc="A0D6A4E8">
      <w:numFmt w:val="bullet"/>
      <w:lvlText w:val="-"/>
      <w:lvlJc w:val="left"/>
      <w:pPr>
        <w:ind w:left="720" w:hanging="360"/>
      </w:pPr>
      <w:rPr>
        <w:rFonts w:ascii="Arial" w:eastAsia="Cambr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6403F23"/>
    <w:multiLevelType w:val="hybridMultilevel"/>
    <w:tmpl w:val="E3048DFA"/>
    <w:lvl w:ilvl="0" w:tplc="3BA4730E">
      <w:start w:val="1"/>
      <w:numFmt w:val="bullet"/>
      <w:lvlText w:val=""/>
      <w:lvlJc w:val="left"/>
      <w:pPr>
        <w:tabs>
          <w:tab w:val="num" w:pos="720"/>
        </w:tabs>
        <w:ind w:left="720" w:hanging="360"/>
      </w:pPr>
      <w:rPr>
        <w:rFonts w:ascii="Symbol" w:hAnsi="Symbol" w:hint="default"/>
      </w:rPr>
    </w:lvl>
    <w:lvl w:ilvl="1" w:tplc="4A48032A" w:tentative="1">
      <w:start w:val="1"/>
      <w:numFmt w:val="bullet"/>
      <w:lvlText w:val=""/>
      <w:lvlJc w:val="left"/>
      <w:pPr>
        <w:tabs>
          <w:tab w:val="num" w:pos="1440"/>
        </w:tabs>
        <w:ind w:left="1440" w:hanging="360"/>
      </w:pPr>
      <w:rPr>
        <w:rFonts w:ascii="Symbol" w:hAnsi="Symbol" w:hint="default"/>
      </w:rPr>
    </w:lvl>
    <w:lvl w:ilvl="2" w:tplc="CCF8C228">
      <w:start w:val="1"/>
      <w:numFmt w:val="bullet"/>
      <w:lvlText w:val=""/>
      <w:lvlJc w:val="left"/>
      <w:pPr>
        <w:tabs>
          <w:tab w:val="num" w:pos="2160"/>
        </w:tabs>
        <w:ind w:left="2160" w:hanging="360"/>
      </w:pPr>
      <w:rPr>
        <w:rFonts w:ascii="Symbol" w:hAnsi="Symbol" w:hint="default"/>
      </w:rPr>
    </w:lvl>
    <w:lvl w:ilvl="3" w:tplc="30046C5C">
      <w:numFmt w:val="bullet"/>
      <w:lvlText w:val=""/>
      <w:lvlJc w:val="left"/>
      <w:pPr>
        <w:tabs>
          <w:tab w:val="num" w:pos="2880"/>
        </w:tabs>
        <w:ind w:left="2880" w:hanging="360"/>
      </w:pPr>
      <w:rPr>
        <w:rFonts w:ascii="Symbol" w:hAnsi="Symbol" w:hint="default"/>
      </w:rPr>
    </w:lvl>
    <w:lvl w:ilvl="4" w:tplc="6386ABA2" w:tentative="1">
      <w:start w:val="1"/>
      <w:numFmt w:val="bullet"/>
      <w:lvlText w:val=""/>
      <w:lvlJc w:val="left"/>
      <w:pPr>
        <w:tabs>
          <w:tab w:val="num" w:pos="3600"/>
        </w:tabs>
        <w:ind w:left="3600" w:hanging="360"/>
      </w:pPr>
      <w:rPr>
        <w:rFonts w:ascii="Symbol" w:hAnsi="Symbol" w:hint="default"/>
      </w:rPr>
    </w:lvl>
    <w:lvl w:ilvl="5" w:tplc="E97A8BA0" w:tentative="1">
      <w:start w:val="1"/>
      <w:numFmt w:val="bullet"/>
      <w:lvlText w:val=""/>
      <w:lvlJc w:val="left"/>
      <w:pPr>
        <w:tabs>
          <w:tab w:val="num" w:pos="4320"/>
        </w:tabs>
        <w:ind w:left="4320" w:hanging="360"/>
      </w:pPr>
      <w:rPr>
        <w:rFonts w:ascii="Symbol" w:hAnsi="Symbol" w:hint="default"/>
      </w:rPr>
    </w:lvl>
    <w:lvl w:ilvl="6" w:tplc="EFD447A8" w:tentative="1">
      <w:start w:val="1"/>
      <w:numFmt w:val="bullet"/>
      <w:lvlText w:val=""/>
      <w:lvlJc w:val="left"/>
      <w:pPr>
        <w:tabs>
          <w:tab w:val="num" w:pos="5040"/>
        </w:tabs>
        <w:ind w:left="5040" w:hanging="360"/>
      </w:pPr>
      <w:rPr>
        <w:rFonts w:ascii="Symbol" w:hAnsi="Symbol" w:hint="default"/>
      </w:rPr>
    </w:lvl>
    <w:lvl w:ilvl="7" w:tplc="7124DBAC" w:tentative="1">
      <w:start w:val="1"/>
      <w:numFmt w:val="bullet"/>
      <w:lvlText w:val=""/>
      <w:lvlJc w:val="left"/>
      <w:pPr>
        <w:tabs>
          <w:tab w:val="num" w:pos="5760"/>
        </w:tabs>
        <w:ind w:left="5760" w:hanging="360"/>
      </w:pPr>
      <w:rPr>
        <w:rFonts w:ascii="Symbol" w:hAnsi="Symbol" w:hint="default"/>
      </w:rPr>
    </w:lvl>
    <w:lvl w:ilvl="8" w:tplc="05C48926" w:tentative="1">
      <w:start w:val="1"/>
      <w:numFmt w:val="bullet"/>
      <w:lvlText w:val=""/>
      <w:lvlJc w:val="left"/>
      <w:pPr>
        <w:tabs>
          <w:tab w:val="num" w:pos="6480"/>
        </w:tabs>
        <w:ind w:left="6480" w:hanging="360"/>
      </w:pPr>
      <w:rPr>
        <w:rFonts w:ascii="Symbol" w:hAnsi="Symbol" w:hint="default"/>
      </w:rPr>
    </w:lvl>
  </w:abstractNum>
  <w:num w:numId="1" w16cid:durableId="19799893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3825414">
    <w:abstractNumId w:val="5"/>
  </w:num>
  <w:num w:numId="3" w16cid:durableId="792137729">
    <w:abstractNumId w:val="1"/>
  </w:num>
  <w:num w:numId="4" w16cid:durableId="1925650076">
    <w:abstractNumId w:val="6"/>
  </w:num>
  <w:num w:numId="5" w16cid:durableId="120468227">
    <w:abstractNumId w:val="2"/>
  </w:num>
  <w:num w:numId="6" w16cid:durableId="489444444">
    <w:abstractNumId w:val="4"/>
  </w:num>
  <w:num w:numId="7" w16cid:durableId="4071169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29D"/>
    <w:rsid w:val="00001974"/>
    <w:rsid w:val="00002438"/>
    <w:rsid w:val="00006436"/>
    <w:rsid w:val="00006D4B"/>
    <w:rsid w:val="000136A1"/>
    <w:rsid w:val="00015193"/>
    <w:rsid w:val="000153D6"/>
    <w:rsid w:val="00016367"/>
    <w:rsid w:val="000177C6"/>
    <w:rsid w:val="00031EB7"/>
    <w:rsid w:val="00032FC5"/>
    <w:rsid w:val="00033242"/>
    <w:rsid w:val="00033722"/>
    <w:rsid w:val="000341A9"/>
    <w:rsid w:val="00035A86"/>
    <w:rsid w:val="00045E90"/>
    <w:rsid w:val="000469A7"/>
    <w:rsid w:val="000477AB"/>
    <w:rsid w:val="000479C2"/>
    <w:rsid w:val="000510AE"/>
    <w:rsid w:val="00051B4C"/>
    <w:rsid w:val="00053621"/>
    <w:rsid w:val="00053C81"/>
    <w:rsid w:val="00054D77"/>
    <w:rsid w:val="00055045"/>
    <w:rsid w:val="00056210"/>
    <w:rsid w:val="00057484"/>
    <w:rsid w:val="000622A6"/>
    <w:rsid w:val="00064F4D"/>
    <w:rsid w:val="000719B1"/>
    <w:rsid w:val="00072943"/>
    <w:rsid w:val="00077BA0"/>
    <w:rsid w:val="00077F28"/>
    <w:rsid w:val="00081E23"/>
    <w:rsid w:val="00085672"/>
    <w:rsid w:val="0009014E"/>
    <w:rsid w:val="00095BA7"/>
    <w:rsid w:val="00097963"/>
    <w:rsid w:val="000A04B1"/>
    <w:rsid w:val="000A0FE8"/>
    <w:rsid w:val="000A22E3"/>
    <w:rsid w:val="000B063D"/>
    <w:rsid w:val="000B08FA"/>
    <w:rsid w:val="000B2A18"/>
    <w:rsid w:val="000B4DE6"/>
    <w:rsid w:val="000B75DC"/>
    <w:rsid w:val="000C3790"/>
    <w:rsid w:val="000D0F68"/>
    <w:rsid w:val="000D36DB"/>
    <w:rsid w:val="000D4533"/>
    <w:rsid w:val="000D4B69"/>
    <w:rsid w:val="000D5C02"/>
    <w:rsid w:val="000E07D6"/>
    <w:rsid w:val="000E30FF"/>
    <w:rsid w:val="000E48E7"/>
    <w:rsid w:val="00100B83"/>
    <w:rsid w:val="00100E5E"/>
    <w:rsid w:val="00106307"/>
    <w:rsid w:val="00106E61"/>
    <w:rsid w:val="00106FD4"/>
    <w:rsid w:val="00107836"/>
    <w:rsid w:val="00112834"/>
    <w:rsid w:val="00116D10"/>
    <w:rsid w:val="00121479"/>
    <w:rsid w:val="0012374A"/>
    <w:rsid w:val="0012533B"/>
    <w:rsid w:val="0012534B"/>
    <w:rsid w:val="00125890"/>
    <w:rsid w:val="001264F9"/>
    <w:rsid w:val="00131B6C"/>
    <w:rsid w:val="00135E77"/>
    <w:rsid w:val="00136D45"/>
    <w:rsid w:val="0013719A"/>
    <w:rsid w:val="00142E58"/>
    <w:rsid w:val="00143D57"/>
    <w:rsid w:val="001455AB"/>
    <w:rsid w:val="001511A6"/>
    <w:rsid w:val="00157561"/>
    <w:rsid w:val="001623D6"/>
    <w:rsid w:val="00163073"/>
    <w:rsid w:val="00164558"/>
    <w:rsid w:val="0016642D"/>
    <w:rsid w:val="001672EC"/>
    <w:rsid w:val="0017024D"/>
    <w:rsid w:val="00172B80"/>
    <w:rsid w:val="001773B9"/>
    <w:rsid w:val="00177707"/>
    <w:rsid w:val="00181D30"/>
    <w:rsid w:val="00182FBA"/>
    <w:rsid w:val="0018324C"/>
    <w:rsid w:val="0018547F"/>
    <w:rsid w:val="001862C9"/>
    <w:rsid w:val="00195CF3"/>
    <w:rsid w:val="0019727D"/>
    <w:rsid w:val="001B3178"/>
    <w:rsid w:val="001B3429"/>
    <w:rsid w:val="001B453F"/>
    <w:rsid w:val="001B75A0"/>
    <w:rsid w:val="001C0112"/>
    <w:rsid w:val="001C0CC1"/>
    <w:rsid w:val="001C1BD2"/>
    <w:rsid w:val="001C3421"/>
    <w:rsid w:val="001C35DD"/>
    <w:rsid w:val="001C4CFF"/>
    <w:rsid w:val="001D3725"/>
    <w:rsid w:val="001D3A37"/>
    <w:rsid w:val="001D541D"/>
    <w:rsid w:val="001D5C92"/>
    <w:rsid w:val="001D7937"/>
    <w:rsid w:val="001E5E7B"/>
    <w:rsid w:val="001E6504"/>
    <w:rsid w:val="001F1ABB"/>
    <w:rsid w:val="001F2C0A"/>
    <w:rsid w:val="001F32FC"/>
    <w:rsid w:val="001F7E47"/>
    <w:rsid w:val="00200758"/>
    <w:rsid w:val="002035C5"/>
    <w:rsid w:val="0020594B"/>
    <w:rsid w:val="002123BE"/>
    <w:rsid w:val="0021319B"/>
    <w:rsid w:val="00213459"/>
    <w:rsid w:val="00216461"/>
    <w:rsid w:val="002166A0"/>
    <w:rsid w:val="0022009D"/>
    <w:rsid w:val="002206B7"/>
    <w:rsid w:val="002309C4"/>
    <w:rsid w:val="0023234E"/>
    <w:rsid w:val="002359C2"/>
    <w:rsid w:val="00245ED9"/>
    <w:rsid w:val="00257662"/>
    <w:rsid w:val="00261F5F"/>
    <w:rsid w:val="00273672"/>
    <w:rsid w:val="00273EA3"/>
    <w:rsid w:val="0027509F"/>
    <w:rsid w:val="0027607D"/>
    <w:rsid w:val="00281375"/>
    <w:rsid w:val="00282765"/>
    <w:rsid w:val="00284041"/>
    <w:rsid w:val="0028788C"/>
    <w:rsid w:val="002927AB"/>
    <w:rsid w:val="00293B18"/>
    <w:rsid w:val="00295875"/>
    <w:rsid w:val="00296079"/>
    <w:rsid w:val="002971B8"/>
    <w:rsid w:val="002A06CF"/>
    <w:rsid w:val="002A0BC2"/>
    <w:rsid w:val="002A0EF6"/>
    <w:rsid w:val="002A227B"/>
    <w:rsid w:val="002B1A6C"/>
    <w:rsid w:val="002B2A92"/>
    <w:rsid w:val="002B2B0E"/>
    <w:rsid w:val="002B31FA"/>
    <w:rsid w:val="002B46D1"/>
    <w:rsid w:val="002B4F3C"/>
    <w:rsid w:val="002B5794"/>
    <w:rsid w:val="002B78C3"/>
    <w:rsid w:val="002C2B84"/>
    <w:rsid w:val="002C4677"/>
    <w:rsid w:val="002C739F"/>
    <w:rsid w:val="002D035B"/>
    <w:rsid w:val="002D39C3"/>
    <w:rsid w:val="002D585D"/>
    <w:rsid w:val="002E0C15"/>
    <w:rsid w:val="002E1298"/>
    <w:rsid w:val="002E4CC8"/>
    <w:rsid w:val="002E684E"/>
    <w:rsid w:val="002F0E0B"/>
    <w:rsid w:val="002F28A4"/>
    <w:rsid w:val="002F7D66"/>
    <w:rsid w:val="00301CEB"/>
    <w:rsid w:val="00304A64"/>
    <w:rsid w:val="00312B3A"/>
    <w:rsid w:val="0031353F"/>
    <w:rsid w:val="003157DA"/>
    <w:rsid w:val="0031632C"/>
    <w:rsid w:val="0031773A"/>
    <w:rsid w:val="0032365D"/>
    <w:rsid w:val="00325CE1"/>
    <w:rsid w:val="0033100E"/>
    <w:rsid w:val="003377D1"/>
    <w:rsid w:val="00337883"/>
    <w:rsid w:val="00341E6F"/>
    <w:rsid w:val="00344E13"/>
    <w:rsid w:val="0035064C"/>
    <w:rsid w:val="00351A9B"/>
    <w:rsid w:val="00351B97"/>
    <w:rsid w:val="0035203E"/>
    <w:rsid w:val="00353633"/>
    <w:rsid w:val="00356812"/>
    <w:rsid w:val="0036259A"/>
    <w:rsid w:val="00363805"/>
    <w:rsid w:val="00363B63"/>
    <w:rsid w:val="00363BB9"/>
    <w:rsid w:val="003651FA"/>
    <w:rsid w:val="0036585E"/>
    <w:rsid w:val="00366902"/>
    <w:rsid w:val="00367134"/>
    <w:rsid w:val="00367CE2"/>
    <w:rsid w:val="003728C1"/>
    <w:rsid w:val="00373D09"/>
    <w:rsid w:val="003743E7"/>
    <w:rsid w:val="00374B5D"/>
    <w:rsid w:val="003770AD"/>
    <w:rsid w:val="00380E9A"/>
    <w:rsid w:val="003858C2"/>
    <w:rsid w:val="003900CE"/>
    <w:rsid w:val="003909F6"/>
    <w:rsid w:val="00390D59"/>
    <w:rsid w:val="00391A76"/>
    <w:rsid w:val="00391B1D"/>
    <w:rsid w:val="00396BBE"/>
    <w:rsid w:val="003A3980"/>
    <w:rsid w:val="003A4889"/>
    <w:rsid w:val="003A5ACA"/>
    <w:rsid w:val="003A5CA5"/>
    <w:rsid w:val="003B4355"/>
    <w:rsid w:val="003B604B"/>
    <w:rsid w:val="003C3694"/>
    <w:rsid w:val="003C5EEC"/>
    <w:rsid w:val="003D42AE"/>
    <w:rsid w:val="003F1EAC"/>
    <w:rsid w:val="003F3493"/>
    <w:rsid w:val="00411563"/>
    <w:rsid w:val="004137B6"/>
    <w:rsid w:val="004165CB"/>
    <w:rsid w:val="004273F7"/>
    <w:rsid w:val="00432386"/>
    <w:rsid w:val="004340C0"/>
    <w:rsid w:val="004342CE"/>
    <w:rsid w:val="00435E2E"/>
    <w:rsid w:val="0043759C"/>
    <w:rsid w:val="00441FF0"/>
    <w:rsid w:val="0044286C"/>
    <w:rsid w:val="00447E0F"/>
    <w:rsid w:val="00451454"/>
    <w:rsid w:val="00452B1C"/>
    <w:rsid w:val="0045344B"/>
    <w:rsid w:val="00462549"/>
    <w:rsid w:val="00464841"/>
    <w:rsid w:val="00464BE7"/>
    <w:rsid w:val="00467332"/>
    <w:rsid w:val="00467CB0"/>
    <w:rsid w:val="004772C6"/>
    <w:rsid w:val="004809EF"/>
    <w:rsid w:val="0048193F"/>
    <w:rsid w:val="004822EA"/>
    <w:rsid w:val="0048239E"/>
    <w:rsid w:val="00487D7F"/>
    <w:rsid w:val="00490C73"/>
    <w:rsid w:val="00491555"/>
    <w:rsid w:val="004A0231"/>
    <w:rsid w:val="004A03AC"/>
    <w:rsid w:val="004A0A17"/>
    <w:rsid w:val="004A209B"/>
    <w:rsid w:val="004A324A"/>
    <w:rsid w:val="004B3239"/>
    <w:rsid w:val="004B3654"/>
    <w:rsid w:val="004B5474"/>
    <w:rsid w:val="004C1DB8"/>
    <w:rsid w:val="004C55A6"/>
    <w:rsid w:val="004C7537"/>
    <w:rsid w:val="004D1D63"/>
    <w:rsid w:val="004D3936"/>
    <w:rsid w:val="004D5611"/>
    <w:rsid w:val="004E0046"/>
    <w:rsid w:val="004E0859"/>
    <w:rsid w:val="004E08DD"/>
    <w:rsid w:val="004E2F27"/>
    <w:rsid w:val="004E36AE"/>
    <w:rsid w:val="004E3FEC"/>
    <w:rsid w:val="004F081D"/>
    <w:rsid w:val="004F29BC"/>
    <w:rsid w:val="004F3276"/>
    <w:rsid w:val="004F4E91"/>
    <w:rsid w:val="004F6728"/>
    <w:rsid w:val="00502536"/>
    <w:rsid w:val="0050281D"/>
    <w:rsid w:val="00507414"/>
    <w:rsid w:val="00513EF0"/>
    <w:rsid w:val="00514A66"/>
    <w:rsid w:val="00516EAB"/>
    <w:rsid w:val="00520B3E"/>
    <w:rsid w:val="00523652"/>
    <w:rsid w:val="00524FDE"/>
    <w:rsid w:val="00526A47"/>
    <w:rsid w:val="00530C8A"/>
    <w:rsid w:val="005372B8"/>
    <w:rsid w:val="005376A8"/>
    <w:rsid w:val="00537D45"/>
    <w:rsid w:val="005437D3"/>
    <w:rsid w:val="00543BCC"/>
    <w:rsid w:val="005455F2"/>
    <w:rsid w:val="00547FA5"/>
    <w:rsid w:val="005613D1"/>
    <w:rsid w:val="0056172F"/>
    <w:rsid w:val="00562AF3"/>
    <w:rsid w:val="00566093"/>
    <w:rsid w:val="00571C04"/>
    <w:rsid w:val="00572224"/>
    <w:rsid w:val="00573D72"/>
    <w:rsid w:val="00575038"/>
    <w:rsid w:val="00577D6F"/>
    <w:rsid w:val="00580AB5"/>
    <w:rsid w:val="005817AC"/>
    <w:rsid w:val="00590515"/>
    <w:rsid w:val="00592909"/>
    <w:rsid w:val="00593A72"/>
    <w:rsid w:val="00593CDA"/>
    <w:rsid w:val="00593EAD"/>
    <w:rsid w:val="0059525A"/>
    <w:rsid w:val="005A24DE"/>
    <w:rsid w:val="005A26CC"/>
    <w:rsid w:val="005A7082"/>
    <w:rsid w:val="005A76E2"/>
    <w:rsid w:val="005B0022"/>
    <w:rsid w:val="005B14A7"/>
    <w:rsid w:val="005B2801"/>
    <w:rsid w:val="005B3FE8"/>
    <w:rsid w:val="005C1DF9"/>
    <w:rsid w:val="005C3F7D"/>
    <w:rsid w:val="005C4A9B"/>
    <w:rsid w:val="005C7836"/>
    <w:rsid w:val="005D0D9E"/>
    <w:rsid w:val="005D12DE"/>
    <w:rsid w:val="005D18B6"/>
    <w:rsid w:val="005D19E7"/>
    <w:rsid w:val="005D25A4"/>
    <w:rsid w:val="005D5B2A"/>
    <w:rsid w:val="005D7B31"/>
    <w:rsid w:val="005E1914"/>
    <w:rsid w:val="005E613B"/>
    <w:rsid w:val="005F18EF"/>
    <w:rsid w:val="005F195A"/>
    <w:rsid w:val="005F1D90"/>
    <w:rsid w:val="005F3A79"/>
    <w:rsid w:val="005F3C4C"/>
    <w:rsid w:val="005F4BAD"/>
    <w:rsid w:val="00600209"/>
    <w:rsid w:val="006010ED"/>
    <w:rsid w:val="00603138"/>
    <w:rsid w:val="00606646"/>
    <w:rsid w:val="00606CC0"/>
    <w:rsid w:val="00613FEB"/>
    <w:rsid w:val="006147A5"/>
    <w:rsid w:val="0062515B"/>
    <w:rsid w:val="00631BD9"/>
    <w:rsid w:val="00631CFE"/>
    <w:rsid w:val="00637BEE"/>
    <w:rsid w:val="006411B6"/>
    <w:rsid w:val="006411ED"/>
    <w:rsid w:val="0064263F"/>
    <w:rsid w:val="00642F35"/>
    <w:rsid w:val="00644D67"/>
    <w:rsid w:val="00650378"/>
    <w:rsid w:val="0065067A"/>
    <w:rsid w:val="00650753"/>
    <w:rsid w:val="00651C63"/>
    <w:rsid w:val="0065429D"/>
    <w:rsid w:val="0065505A"/>
    <w:rsid w:val="00656742"/>
    <w:rsid w:val="006617B8"/>
    <w:rsid w:val="00663747"/>
    <w:rsid w:val="00663CA2"/>
    <w:rsid w:val="00666331"/>
    <w:rsid w:val="00670172"/>
    <w:rsid w:val="00676FE9"/>
    <w:rsid w:val="00680F4B"/>
    <w:rsid w:val="00683712"/>
    <w:rsid w:val="00684BA2"/>
    <w:rsid w:val="00693E08"/>
    <w:rsid w:val="006A3710"/>
    <w:rsid w:val="006A7F6C"/>
    <w:rsid w:val="006B120D"/>
    <w:rsid w:val="006B36F3"/>
    <w:rsid w:val="006B6B8B"/>
    <w:rsid w:val="006B6F31"/>
    <w:rsid w:val="006C0D8F"/>
    <w:rsid w:val="006C6615"/>
    <w:rsid w:val="006D362D"/>
    <w:rsid w:val="006D3DC0"/>
    <w:rsid w:val="006D7AE5"/>
    <w:rsid w:val="006E0F80"/>
    <w:rsid w:val="006E192C"/>
    <w:rsid w:val="006E28E1"/>
    <w:rsid w:val="006E79F1"/>
    <w:rsid w:val="006F6060"/>
    <w:rsid w:val="00702EC3"/>
    <w:rsid w:val="0070353F"/>
    <w:rsid w:val="0070595D"/>
    <w:rsid w:val="00710EF1"/>
    <w:rsid w:val="0071336D"/>
    <w:rsid w:val="00715540"/>
    <w:rsid w:val="00723A88"/>
    <w:rsid w:val="00724765"/>
    <w:rsid w:val="00724AFE"/>
    <w:rsid w:val="0073104D"/>
    <w:rsid w:val="007310B3"/>
    <w:rsid w:val="00733466"/>
    <w:rsid w:val="00735AF0"/>
    <w:rsid w:val="0074017A"/>
    <w:rsid w:val="00741C38"/>
    <w:rsid w:val="00750A2F"/>
    <w:rsid w:val="00750F33"/>
    <w:rsid w:val="00751569"/>
    <w:rsid w:val="007523B1"/>
    <w:rsid w:val="00753123"/>
    <w:rsid w:val="00756A6C"/>
    <w:rsid w:val="00761475"/>
    <w:rsid w:val="00765F51"/>
    <w:rsid w:val="00766671"/>
    <w:rsid w:val="007733C1"/>
    <w:rsid w:val="007753C4"/>
    <w:rsid w:val="00776628"/>
    <w:rsid w:val="0077772E"/>
    <w:rsid w:val="007803E4"/>
    <w:rsid w:val="0078071C"/>
    <w:rsid w:val="00780D00"/>
    <w:rsid w:val="007829B3"/>
    <w:rsid w:val="0078453A"/>
    <w:rsid w:val="007866EC"/>
    <w:rsid w:val="00791F8E"/>
    <w:rsid w:val="007942E4"/>
    <w:rsid w:val="00794BC3"/>
    <w:rsid w:val="007A061A"/>
    <w:rsid w:val="007A3952"/>
    <w:rsid w:val="007A6343"/>
    <w:rsid w:val="007A7932"/>
    <w:rsid w:val="007B2560"/>
    <w:rsid w:val="007B313F"/>
    <w:rsid w:val="007B32A9"/>
    <w:rsid w:val="007B6D30"/>
    <w:rsid w:val="007C0D68"/>
    <w:rsid w:val="007C1748"/>
    <w:rsid w:val="007C5333"/>
    <w:rsid w:val="007D233D"/>
    <w:rsid w:val="007D2A24"/>
    <w:rsid w:val="007D3616"/>
    <w:rsid w:val="007D690B"/>
    <w:rsid w:val="007E047D"/>
    <w:rsid w:val="007E0A75"/>
    <w:rsid w:val="007E1A9D"/>
    <w:rsid w:val="007E4A9A"/>
    <w:rsid w:val="007E4F0A"/>
    <w:rsid w:val="007E6B1A"/>
    <w:rsid w:val="007E75D4"/>
    <w:rsid w:val="007F1458"/>
    <w:rsid w:val="007F2894"/>
    <w:rsid w:val="008009B5"/>
    <w:rsid w:val="0080284D"/>
    <w:rsid w:val="008043B2"/>
    <w:rsid w:val="00806F89"/>
    <w:rsid w:val="0080713A"/>
    <w:rsid w:val="00813AC9"/>
    <w:rsid w:val="008143AF"/>
    <w:rsid w:val="008143CF"/>
    <w:rsid w:val="00816FB5"/>
    <w:rsid w:val="008249AA"/>
    <w:rsid w:val="008253D5"/>
    <w:rsid w:val="00826477"/>
    <w:rsid w:val="00826D42"/>
    <w:rsid w:val="00830408"/>
    <w:rsid w:val="00831C22"/>
    <w:rsid w:val="00833D2E"/>
    <w:rsid w:val="00836470"/>
    <w:rsid w:val="008378A6"/>
    <w:rsid w:val="008443C9"/>
    <w:rsid w:val="0084771E"/>
    <w:rsid w:val="0085395B"/>
    <w:rsid w:val="00854DF8"/>
    <w:rsid w:val="00860310"/>
    <w:rsid w:val="00862378"/>
    <w:rsid w:val="0086422D"/>
    <w:rsid w:val="00865ADB"/>
    <w:rsid w:val="00867AD4"/>
    <w:rsid w:val="008721BF"/>
    <w:rsid w:val="00873857"/>
    <w:rsid w:val="00874F24"/>
    <w:rsid w:val="00874F51"/>
    <w:rsid w:val="00892621"/>
    <w:rsid w:val="00893564"/>
    <w:rsid w:val="00894180"/>
    <w:rsid w:val="0089422E"/>
    <w:rsid w:val="008959E6"/>
    <w:rsid w:val="00896634"/>
    <w:rsid w:val="008A20C7"/>
    <w:rsid w:val="008A71F3"/>
    <w:rsid w:val="008B2A3C"/>
    <w:rsid w:val="008B2EE9"/>
    <w:rsid w:val="008B3F16"/>
    <w:rsid w:val="008B712F"/>
    <w:rsid w:val="008C0CC8"/>
    <w:rsid w:val="008C1AAA"/>
    <w:rsid w:val="008C421F"/>
    <w:rsid w:val="008D3810"/>
    <w:rsid w:val="008D62CB"/>
    <w:rsid w:val="008E085E"/>
    <w:rsid w:val="008E530B"/>
    <w:rsid w:val="008E7575"/>
    <w:rsid w:val="008E7D48"/>
    <w:rsid w:val="008F0801"/>
    <w:rsid w:val="008F4A09"/>
    <w:rsid w:val="008F5973"/>
    <w:rsid w:val="008F5D29"/>
    <w:rsid w:val="008F5F7B"/>
    <w:rsid w:val="008F6E0A"/>
    <w:rsid w:val="008F74A5"/>
    <w:rsid w:val="0090077A"/>
    <w:rsid w:val="00901190"/>
    <w:rsid w:val="00901B58"/>
    <w:rsid w:val="00901BEB"/>
    <w:rsid w:val="009055FD"/>
    <w:rsid w:val="009057BD"/>
    <w:rsid w:val="00906FC0"/>
    <w:rsid w:val="0091466B"/>
    <w:rsid w:val="00920176"/>
    <w:rsid w:val="00921FC4"/>
    <w:rsid w:val="00924AD4"/>
    <w:rsid w:val="00925BFD"/>
    <w:rsid w:val="00926748"/>
    <w:rsid w:val="0092798B"/>
    <w:rsid w:val="0093677C"/>
    <w:rsid w:val="009406DE"/>
    <w:rsid w:val="00940E90"/>
    <w:rsid w:val="0094353E"/>
    <w:rsid w:val="00944449"/>
    <w:rsid w:val="00953096"/>
    <w:rsid w:val="00953357"/>
    <w:rsid w:val="0096469E"/>
    <w:rsid w:val="00967090"/>
    <w:rsid w:val="00967939"/>
    <w:rsid w:val="00972660"/>
    <w:rsid w:val="009731F7"/>
    <w:rsid w:val="0097664F"/>
    <w:rsid w:val="009772E7"/>
    <w:rsid w:val="00977FD5"/>
    <w:rsid w:val="009800FC"/>
    <w:rsid w:val="009811F8"/>
    <w:rsid w:val="00983EC6"/>
    <w:rsid w:val="00984227"/>
    <w:rsid w:val="00984B28"/>
    <w:rsid w:val="00984E8E"/>
    <w:rsid w:val="00987917"/>
    <w:rsid w:val="0099441F"/>
    <w:rsid w:val="00995BBE"/>
    <w:rsid w:val="00997FBE"/>
    <w:rsid w:val="009A0B18"/>
    <w:rsid w:val="009A2981"/>
    <w:rsid w:val="009D121C"/>
    <w:rsid w:val="009D1B51"/>
    <w:rsid w:val="009D535E"/>
    <w:rsid w:val="009D55F5"/>
    <w:rsid w:val="009D6DE8"/>
    <w:rsid w:val="009E1895"/>
    <w:rsid w:val="009E4C49"/>
    <w:rsid w:val="009E5A77"/>
    <w:rsid w:val="009E6240"/>
    <w:rsid w:val="009F6109"/>
    <w:rsid w:val="009F646B"/>
    <w:rsid w:val="00A0203B"/>
    <w:rsid w:val="00A113AC"/>
    <w:rsid w:val="00A14EA5"/>
    <w:rsid w:val="00A14ED0"/>
    <w:rsid w:val="00A15453"/>
    <w:rsid w:val="00A159A9"/>
    <w:rsid w:val="00A20ABF"/>
    <w:rsid w:val="00A21DBF"/>
    <w:rsid w:val="00A24BE8"/>
    <w:rsid w:val="00A26BA0"/>
    <w:rsid w:val="00A26D70"/>
    <w:rsid w:val="00A26FEE"/>
    <w:rsid w:val="00A308F6"/>
    <w:rsid w:val="00A31398"/>
    <w:rsid w:val="00A31EA2"/>
    <w:rsid w:val="00A3728B"/>
    <w:rsid w:val="00A41A3E"/>
    <w:rsid w:val="00A41C2D"/>
    <w:rsid w:val="00A427E5"/>
    <w:rsid w:val="00A61C9E"/>
    <w:rsid w:val="00A624D7"/>
    <w:rsid w:val="00A65714"/>
    <w:rsid w:val="00A666FA"/>
    <w:rsid w:val="00A66E6E"/>
    <w:rsid w:val="00A67246"/>
    <w:rsid w:val="00A67F14"/>
    <w:rsid w:val="00A7367F"/>
    <w:rsid w:val="00A757F9"/>
    <w:rsid w:val="00A831A5"/>
    <w:rsid w:val="00A835FB"/>
    <w:rsid w:val="00A913D4"/>
    <w:rsid w:val="00A92B98"/>
    <w:rsid w:val="00A93223"/>
    <w:rsid w:val="00A950D3"/>
    <w:rsid w:val="00A96780"/>
    <w:rsid w:val="00AA4B5D"/>
    <w:rsid w:val="00AA6B32"/>
    <w:rsid w:val="00AB4236"/>
    <w:rsid w:val="00AC55BC"/>
    <w:rsid w:val="00AC71E9"/>
    <w:rsid w:val="00AD00EF"/>
    <w:rsid w:val="00AD39E2"/>
    <w:rsid w:val="00AD59D1"/>
    <w:rsid w:val="00AE1C8A"/>
    <w:rsid w:val="00AE3C32"/>
    <w:rsid w:val="00AE4176"/>
    <w:rsid w:val="00AF2DB1"/>
    <w:rsid w:val="00B00571"/>
    <w:rsid w:val="00B152DC"/>
    <w:rsid w:val="00B17140"/>
    <w:rsid w:val="00B173A7"/>
    <w:rsid w:val="00B20473"/>
    <w:rsid w:val="00B21608"/>
    <w:rsid w:val="00B23274"/>
    <w:rsid w:val="00B30343"/>
    <w:rsid w:val="00B30788"/>
    <w:rsid w:val="00B30A46"/>
    <w:rsid w:val="00B30E2A"/>
    <w:rsid w:val="00B3143F"/>
    <w:rsid w:val="00B31495"/>
    <w:rsid w:val="00B3423E"/>
    <w:rsid w:val="00B357AB"/>
    <w:rsid w:val="00B35CDC"/>
    <w:rsid w:val="00B40337"/>
    <w:rsid w:val="00B465B3"/>
    <w:rsid w:val="00B5202E"/>
    <w:rsid w:val="00B552A7"/>
    <w:rsid w:val="00B56E14"/>
    <w:rsid w:val="00B57135"/>
    <w:rsid w:val="00B60316"/>
    <w:rsid w:val="00B70C1F"/>
    <w:rsid w:val="00B750E9"/>
    <w:rsid w:val="00B75F38"/>
    <w:rsid w:val="00B84814"/>
    <w:rsid w:val="00B85625"/>
    <w:rsid w:val="00B879F1"/>
    <w:rsid w:val="00B96670"/>
    <w:rsid w:val="00BA047A"/>
    <w:rsid w:val="00BA0F09"/>
    <w:rsid w:val="00BB31F9"/>
    <w:rsid w:val="00BB5A96"/>
    <w:rsid w:val="00BB6810"/>
    <w:rsid w:val="00BB74D0"/>
    <w:rsid w:val="00BC4A34"/>
    <w:rsid w:val="00BC66BE"/>
    <w:rsid w:val="00BC6EA1"/>
    <w:rsid w:val="00BE077B"/>
    <w:rsid w:val="00BE09D4"/>
    <w:rsid w:val="00BE10CB"/>
    <w:rsid w:val="00BE62FF"/>
    <w:rsid w:val="00BE683B"/>
    <w:rsid w:val="00BE6DB5"/>
    <w:rsid w:val="00BF060C"/>
    <w:rsid w:val="00BF2551"/>
    <w:rsid w:val="00BF2F2C"/>
    <w:rsid w:val="00BF6A4C"/>
    <w:rsid w:val="00C018CB"/>
    <w:rsid w:val="00C0587D"/>
    <w:rsid w:val="00C1185D"/>
    <w:rsid w:val="00C11EFB"/>
    <w:rsid w:val="00C139E2"/>
    <w:rsid w:val="00C14828"/>
    <w:rsid w:val="00C1614D"/>
    <w:rsid w:val="00C23462"/>
    <w:rsid w:val="00C26D5C"/>
    <w:rsid w:val="00C27F62"/>
    <w:rsid w:val="00C3124D"/>
    <w:rsid w:val="00C325FC"/>
    <w:rsid w:val="00C347D8"/>
    <w:rsid w:val="00C42176"/>
    <w:rsid w:val="00C42D2A"/>
    <w:rsid w:val="00C43604"/>
    <w:rsid w:val="00C4467C"/>
    <w:rsid w:val="00C647D9"/>
    <w:rsid w:val="00C65681"/>
    <w:rsid w:val="00C701D2"/>
    <w:rsid w:val="00C70BB2"/>
    <w:rsid w:val="00C71AFF"/>
    <w:rsid w:val="00C72F40"/>
    <w:rsid w:val="00C74EA7"/>
    <w:rsid w:val="00C807D6"/>
    <w:rsid w:val="00C819C5"/>
    <w:rsid w:val="00C85525"/>
    <w:rsid w:val="00C86E6B"/>
    <w:rsid w:val="00C87F93"/>
    <w:rsid w:val="00C90966"/>
    <w:rsid w:val="00CA2FCE"/>
    <w:rsid w:val="00CA328D"/>
    <w:rsid w:val="00CA39D6"/>
    <w:rsid w:val="00CA3DDA"/>
    <w:rsid w:val="00CA58B0"/>
    <w:rsid w:val="00CB652B"/>
    <w:rsid w:val="00CC1712"/>
    <w:rsid w:val="00CC3A13"/>
    <w:rsid w:val="00CC534D"/>
    <w:rsid w:val="00CC588F"/>
    <w:rsid w:val="00CC5EF4"/>
    <w:rsid w:val="00CD5472"/>
    <w:rsid w:val="00CD7D66"/>
    <w:rsid w:val="00CE1E32"/>
    <w:rsid w:val="00CE3628"/>
    <w:rsid w:val="00CF4A1D"/>
    <w:rsid w:val="00CF5149"/>
    <w:rsid w:val="00CF6B05"/>
    <w:rsid w:val="00CF7620"/>
    <w:rsid w:val="00CF7824"/>
    <w:rsid w:val="00CF7ABC"/>
    <w:rsid w:val="00D02A88"/>
    <w:rsid w:val="00D03C72"/>
    <w:rsid w:val="00D03F5D"/>
    <w:rsid w:val="00D06E9E"/>
    <w:rsid w:val="00D10DBD"/>
    <w:rsid w:val="00D12178"/>
    <w:rsid w:val="00D130F9"/>
    <w:rsid w:val="00D15E94"/>
    <w:rsid w:val="00D2031A"/>
    <w:rsid w:val="00D20A28"/>
    <w:rsid w:val="00D2176C"/>
    <w:rsid w:val="00D226BE"/>
    <w:rsid w:val="00D3127F"/>
    <w:rsid w:val="00D35A19"/>
    <w:rsid w:val="00D36EA4"/>
    <w:rsid w:val="00D373D1"/>
    <w:rsid w:val="00D37AFF"/>
    <w:rsid w:val="00D42658"/>
    <w:rsid w:val="00D4571B"/>
    <w:rsid w:val="00D465E6"/>
    <w:rsid w:val="00D53557"/>
    <w:rsid w:val="00D5373F"/>
    <w:rsid w:val="00D55A2B"/>
    <w:rsid w:val="00D55CA5"/>
    <w:rsid w:val="00D661C3"/>
    <w:rsid w:val="00D66BDD"/>
    <w:rsid w:val="00D70577"/>
    <w:rsid w:val="00D72C79"/>
    <w:rsid w:val="00D736B1"/>
    <w:rsid w:val="00D73D0D"/>
    <w:rsid w:val="00D74057"/>
    <w:rsid w:val="00D76870"/>
    <w:rsid w:val="00D85FF1"/>
    <w:rsid w:val="00D86977"/>
    <w:rsid w:val="00D91F4B"/>
    <w:rsid w:val="00D95283"/>
    <w:rsid w:val="00D95E7C"/>
    <w:rsid w:val="00D96304"/>
    <w:rsid w:val="00D96BEB"/>
    <w:rsid w:val="00DA2419"/>
    <w:rsid w:val="00DB3687"/>
    <w:rsid w:val="00DB4553"/>
    <w:rsid w:val="00DC4AB4"/>
    <w:rsid w:val="00DC53E5"/>
    <w:rsid w:val="00DD102E"/>
    <w:rsid w:val="00DD3CD8"/>
    <w:rsid w:val="00DD4655"/>
    <w:rsid w:val="00DD5750"/>
    <w:rsid w:val="00DD7E2D"/>
    <w:rsid w:val="00DE06D2"/>
    <w:rsid w:val="00DE0D8E"/>
    <w:rsid w:val="00DE0E32"/>
    <w:rsid w:val="00DE5007"/>
    <w:rsid w:val="00DE6279"/>
    <w:rsid w:val="00DF077D"/>
    <w:rsid w:val="00DF1862"/>
    <w:rsid w:val="00DF5834"/>
    <w:rsid w:val="00DF66D6"/>
    <w:rsid w:val="00E04FAB"/>
    <w:rsid w:val="00E07105"/>
    <w:rsid w:val="00E15CAA"/>
    <w:rsid w:val="00E23352"/>
    <w:rsid w:val="00E325A2"/>
    <w:rsid w:val="00E32FAE"/>
    <w:rsid w:val="00E3364E"/>
    <w:rsid w:val="00E34A8D"/>
    <w:rsid w:val="00E34F7A"/>
    <w:rsid w:val="00E378FE"/>
    <w:rsid w:val="00E40C33"/>
    <w:rsid w:val="00E459AC"/>
    <w:rsid w:val="00E46721"/>
    <w:rsid w:val="00E46A45"/>
    <w:rsid w:val="00E54D3A"/>
    <w:rsid w:val="00E64137"/>
    <w:rsid w:val="00E67FE4"/>
    <w:rsid w:val="00E70413"/>
    <w:rsid w:val="00E73B93"/>
    <w:rsid w:val="00E77F7D"/>
    <w:rsid w:val="00E801EC"/>
    <w:rsid w:val="00E806B4"/>
    <w:rsid w:val="00E814CE"/>
    <w:rsid w:val="00E874C2"/>
    <w:rsid w:val="00E90236"/>
    <w:rsid w:val="00E92B43"/>
    <w:rsid w:val="00E93155"/>
    <w:rsid w:val="00EA0357"/>
    <w:rsid w:val="00EA12F0"/>
    <w:rsid w:val="00EA62A3"/>
    <w:rsid w:val="00EA6AE6"/>
    <w:rsid w:val="00EA7CDF"/>
    <w:rsid w:val="00EB1350"/>
    <w:rsid w:val="00EB1635"/>
    <w:rsid w:val="00EB1883"/>
    <w:rsid w:val="00EB3986"/>
    <w:rsid w:val="00EB3F2B"/>
    <w:rsid w:val="00EB44C3"/>
    <w:rsid w:val="00EB475C"/>
    <w:rsid w:val="00EC1293"/>
    <w:rsid w:val="00EC1CD4"/>
    <w:rsid w:val="00EC2C24"/>
    <w:rsid w:val="00EC54F6"/>
    <w:rsid w:val="00EC6360"/>
    <w:rsid w:val="00ED319A"/>
    <w:rsid w:val="00ED3225"/>
    <w:rsid w:val="00ED5140"/>
    <w:rsid w:val="00ED5921"/>
    <w:rsid w:val="00ED5EEC"/>
    <w:rsid w:val="00ED73F3"/>
    <w:rsid w:val="00EE146D"/>
    <w:rsid w:val="00EE30D2"/>
    <w:rsid w:val="00EE3D0D"/>
    <w:rsid w:val="00EE49CD"/>
    <w:rsid w:val="00EF0010"/>
    <w:rsid w:val="00EF2E2A"/>
    <w:rsid w:val="00EF37A1"/>
    <w:rsid w:val="00EF774F"/>
    <w:rsid w:val="00F022AD"/>
    <w:rsid w:val="00F0449D"/>
    <w:rsid w:val="00F10052"/>
    <w:rsid w:val="00F14128"/>
    <w:rsid w:val="00F154C0"/>
    <w:rsid w:val="00F203F9"/>
    <w:rsid w:val="00F20EBA"/>
    <w:rsid w:val="00F242A2"/>
    <w:rsid w:val="00F308E7"/>
    <w:rsid w:val="00F33022"/>
    <w:rsid w:val="00F35636"/>
    <w:rsid w:val="00F37B2F"/>
    <w:rsid w:val="00F44126"/>
    <w:rsid w:val="00F44607"/>
    <w:rsid w:val="00F474DC"/>
    <w:rsid w:val="00F509A1"/>
    <w:rsid w:val="00F57291"/>
    <w:rsid w:val="00F577EB"/>
    <w:rsid w:val="00F64024"/>
    <w:rsid w:val="00F66898"/>
    <w:rsid w:val="00F66DAC"/>
    <w:rsid w:val="00F70916"/>
    <w:rsid w:val="00F70EBF"/>
    <w:rsid w:val="00F724E0"/>
    <w:rsid w:val="00F75E54"/>
    <w:rsid w:val="00F763E3"/>
    <w:rsid w:val="00F8141D"/>
    <w:rsid w:val="00F83DDE"/>
    <w:rsid w:val="00F8426F"/>
    <w:rsid w:val="00FA00D4"/>
    <w:rsid w:val="00FA0F1B"/>
    <w:rsid w:val="00FA731F"/>
    <w:rsid w:val="00FB4EE0"/>
    <w:rsid w:val="00FB56FE"/>
    <w:rsid w:val="00FB6EA5"/>
    <w:rsid w:val="00FB7622"/>
    <w:rsid w:val="00FC0095"/>
    <w:rsid w:val="00FC0A92"/>
    <w:rsid w:val="00FC326B"/>
    <w:rsid w:val="00FD2074"/>
    <w:rsid w:val="00FD3753"/>
    <w:rsid w:val="00FD5D80"/>
    <w:rsid w:val="00FD63FD"/>
    <w:rsid w:val="00FD6720"/>
    <w:rsid w:val="00FE41CD"/>
    <w:rsid w:val="00FE4BB4"/>
    <w:rsid w:val="00FE57AC"/>
    <w:rsid w:val="00FF4620"/>
    <w:rsid w:val="00FF6054"/>
    <w:rsid w:val="00FF7608"/>
    <w:rsid w:val="0A528AA6"/>
    <w:rsid w:val="0C6E2BFB"/>
    <w:rsid w:val="0F9D026B"/>
    <w:rsid w:val="1657B007"/>
    <w:rsid w:val="188A186F"/>
    <w:rsid w:val="19B1A29B"/>
    <w:rsid w:val="1CC0E8D3"/>
    <w:rsid w:val="26FC492B"/>
    <w:rsid w:val="29D38034"/>
    <w:rsid w:val="2EAB384E"/>
    <w:rsid w:val="37E67F1A"/>
    <w:rsid w:val="3E29952C"/>
    <w:rsid w:val="4D59BB32"/>
    <w:rsid w:val="52DD2305"/>
    <w:rsid w:val="58EF4035"/>
    <w:rsid w:val="5C7252E9"/>
    <w:rsid w:val="69AD9A13"/>
    <w:rsid w:val="726BCA51"/>
    <w:rsid w:val="78700F9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F3AEA6"/>
  <w15:chartTrackingRefBased/>
  <w15:docId w15:val="{E19EB356-4014-4EF1-BBAF-08EF49BDF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429D"/>
    <w:pPr>
      <w:spacing w:after="0" w:line="240" w:lineRule="auto"/>
    </w:pPr>
    <w:rPr>
      <w:rFonts w:ascii="Arial" w:eastAsia="Cambria" w:hAnsi="Arial" w:cs="Times New Roman"/>
      <w:sz w:val="20"/>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65429D"/>
    <w:pPr>
      <w:tabs>
        <w:tab w:val="center" w:pos="4536"/>
        <w:tab w:val="right" w:pos="9072"/>
      </w:tabs>
    </w:pPr>
  </w:style>
  <w:style w:type="character" w:customStyle="1" w:styleId="KopfzeileZchn">
    <w:name w:val="Kopfzeile Zchn"/>
    <w:basedOn w:val="Absatz-Standardschriftart"/>
    <w:link w:val="Kopfzeile"/>
    <w:uiPriority w:val="99"/>
    <w:semiHidden/>
    <w:rsid w:val="0065429D"/>
    <w:rPr>
      <w:rFonts w:ascii="Arial" w:eastAsia="Cambria" w:hAnsi="Arial" w:cs="Times New Roman"/>
      <w:sz w:val="20"/>
      <w:szCs w:val="24"/>
    </w:rPr>
  </w:style>
  <w:style w:type="paragraph" w:styleId="Fuzeile">
    <w:name w:val="footer"/>
    <w:basedOn w:val="Standard"/>
    <w:link w:val="FuzeileZchn"/>
    <w:uiPriority w:val="99"/>
    <w:unhideWhenUsed/>
    <w:rsid w:val="0065429D"/>
    <w:pPr>
      <w:tabs>
        <w:tab w:val="center" w:pos="4536"/>
        <w:tab w:val="right" w:pos="9072"/>
      </w:tabs>
    </w:pPr>
  </w:style>
  <w:style w:type="character" w:customStyle="1" w:styleId="FuzeileZchn">
    <w:name w:val="Fußzeile Zchn"/>
    <w:basedOn w:val="Absatz-Standardschriftart"/>
    <w:link w:val="Fuzeile"/>
    <w:uiPriority w:val="99"/>
    <w:rsid w:val="0065429D"/>
    <w:rPr>
      <w:rFonts w:ascii="Arial" w:eastAsia="Cambria" w:hAnsi="Arial" w:cs="Times New Roman"/>
      <w:sz w:val="20"/>
      <w:szCs w:val="24"/>
    </w:rPr>
  </w:style>
  <w:style w:type="character" w:styleId="Hyperlink">
    <w:name w:val="Hyperlink"/>
    <w:unhideWhenUsed/>
    <w:rsid w:val="0065429D"/>
    <w:rPr>
      <w:color w:val="0000FF"/>
      <w:u w:val="single"/>
    </w:rPr>
  </w:style>
  <w:style w:type="paragraph" w:styleId="Textkrper">
    <w:name w:val="Body Text"/>
    <w:basedOn w:val="Standard"/>
    <w:link w:val="TextkrperZchn"/>
    <w:uiPriority w:val="99"/>
    <w:unhideWhenUsed/>
    <w:rsid w:val="0065429D"/>
    <w:pPr>
      <w:spacing w:after="120"/>
    </w:pPr>
  </w:style>
  <w:style w:type="character" w:customStyle="1" w:styleId="TextkrperZchn">
    <w:name w:val="Textkörper Zchn"/>
    <w:basedOn w:val="Absatz-Standardschriftart"/>
    <w:link w:val="Textkrper"/>
    <w:uiPriority w:val="99"/>
    <w:rsid w:val="0065429D"/>
    <w:rPr>
      <w:rFonts w:ascii="Arial" w:eastAsia="Cambria" w:hAnsi="Arial" w:cs="Times New Roman"/>
      <w:sz w:val="20"/>
      <w:szCs w:val="24"/>
    </w:rPr>
  </w:style>
  <w:style w:type="character" w:styleId="Kommentarzeichen">
    <w:name w:val="annotation reference"/>
    <w:uiPriority w:val="99"/>
    <w:semiHidden/>
    <w:unhideWhenUsed/>
    <w:rsid w:val="0065429D"/>
    <w:rPr>
      <w:sz w:val="16"/>
      <w:szCs w:val="16"/>
    </w:rPr>
  </w:style>
  <w:style w:type="paragraph" w:styleId="Kommentartext">
    <w:name w:val="annotation text"/>
    <w:basedOn w:val="Standard"/>
    <w:link w:val="KommentartextZchn"/>
    <w:uiPriority w:val="99"/>
    <w:unhideWhenUsed/>
    <w:rsid w:val="0065429D"/>
    <w:rPr>
      <w:szCs w:val="20"/>
    </w:rPr>
  </w:style>
  <w:style w:type="character" w:customStyle="1" w:styleId="KommentartextZchn">
    <w:name w:val="Kommentartext Zchn"/>
    <w:basedOn w:val="Absatz-Standardschriftart"/>
    <w:link w:val="Kommentartext"/>
    <w:uiPriority w:val="99"/>
    <w:rsid w:val="0065429D"/>
    <w:rPr>
      <w:rFonts w:ascii="Arial" w:eastAsia="Cambria"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65429D"/>
    <w:rPr>
      <w:b/>
      <w:bCs/>
    </w:rPr>
  </w:style>
  <w:style w:type="character" w:customStyle="1" w:styleId="KommentarthemaZchn">
    <w:name w:val="Kommentarthema Zchn"/>
    <w:basedOn w:val="KommentartextZchn"/>
    <w:link w:val="Kommentarthema"/>
    <w:uiPriority w:val="99"/>
    <w:semiHidden/>
    <w:rsid w:val="0065429D"/>
    <w:rPr>
      <w:rFonts w:ascii="Arial" w:eastAsia="Cambria" w:hAnsi="Arial" w:cs="Times New Roman"/>
      <w:b/>
      <w:bCs/>
      <w:sz w:val="20"/>
      <w:szCs w:val="20"/>
    </w:rPr>
  </w:style>
  <w:style w:type="paragraph" w:styleId="berarbeitung">
    <w:name w:val="Revision"/>
    <w:hidden/>
    <w:uiPriority w:val="99"/>
    <w:semiHidden/>
    <w:rsid w:val="00C86E6B"/>
    <w:pPr>
      <w:spacing w:after="0" w:line="240" w:lineRule="auto"/>
    </w:pPr>
    <w:rPr>
      <w:rFonts w:ascii="Arial" w:eastAsia="Cambria" w:hAnsi="Arial" w:cs="Times New Roman"/>
      <w:sz w:val="20"/>
      <w:szCs w:val="24"/>
    </w:rPr>
  </w:style>
  <w:style w:type="character" w:styleId="NichtaufgelsteErwhnung">
    <w:name w:val="Unresolved Mention"/>
    <w:basedOn w:val="Absatz-Standardschriftart"/>
    <w:uiPriority w:val="99"/>
    <w:semiHidden/>
    <w:unhideWhenUsed/>
    <w:rsid w:val="00FD2074"/>
    <w:rPr>
      <w:color w:val="605E5C"/>
      <w:shd w:val="clear" w:color="auto" w:fill="E1DFDD"/>
    </w:rPr>
  </w:style>
  <w:style w:type="paragraph" w:styleId="Listenabsatz">
    <w:name w:val="List Paragraph"/>
    <w:basedOn w:val="Standard"/>
    <w:uiPriority w:val="34"/>
    <w:qFormat/>
    <w:rsid w:val="00AD59D1"/>
    <w:pPr>
      <w:ind w:left="720"/>
      <w:contextualSpacing/>
    </w:pPr>
  </w:style>
  <w:style w:type="character" w:customStyle="1" w:styleId="cf01">
    <w:name w:val="cf01"/>
    <w:basedOn w:val="Absatz-Standardschriftart"/>
    <w:rsid w:val="001623D6"/>
    <w:rPr>
      <w:rFonts w:ascii="Segoe UI" w:hAnsi="Segoe UI" w:cs="Segoe UI" w:hint="default"/>
      <w:sz w:val="18"/>
      <w:szCs w:val="18"/>
    </w:rPr>
  </w:style>
  <w:style w:type="paragraph" w:customStyle="1" w:styleId="pf0">
    <w:name w:val="pf0"/>
    <w:basedOn w:val="Standard"/>
    <w:rsid w:val="00391B1D"/>
    <w:pPr>
      <w:spacing w:before="100" w:beforeAutospacing="1" w:after="100" w:afterAutospacing="1"/>
    </w:pPr>
    <w:rPr>
      <w:rFonts w:ascii="Times New Roman" w:eastAsia="Times New Roman" w:hAnsi="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5338">
      <w:bodyDiv w:val="1"/>
      <w:marLeft w:val="0"/>
      <w:marRight w:val="0"/>
      <w:marTop w:val="0"/>
      <w:marBottom w:val="0"/>
      <w:divBdr>
        <w:top w:val="none" w:sz="0" w:space="0" w:color="auto"/>
        <w:left w:val="none" w:sz="0" w:space="0" w:color="auto"/>
        <w:bottom w:val="none" w:sz="0" w:space="0" w:color="auto"/>
        <w:right w:val="none" w:sz="0" w:space="0" w:color="auto"/>
      </w:divBdr>
    </w:div>
    <w:div w:id="385762101">
      <w:bodyDiv w:val="1"/>
      <w:marLeft w:val="0"/>
      <w:marRight w:val="0"/>
      <w:marTop w:val="0"/>
      <w:marBottom w:val="0"/>
      <w:divBdr>
        <w:top w:val="none" w:sz="0" w:space="0" w:color="auto"/>
        <w:left w:val="none" w:sz="0" w:space="0" w:color="auto"/>
        <w:bottom w:val="none" w:sz="0" w:space="0" w:color="auto"/>
        <w:right w:val="none" w:sz="0" w:space="0" w:color="auto"/>
      </w:divBdr>
    </w:div>
    <w:div w:id="455948031">
      <w:bodyDiv w:val="1"/>
      <w:marLeft w:val="0"/>
      <w:marRight w:val="0"/>
      <w:marTop w:val="0"/>
      <w:marBottom w:val="0"/>
      <w:divBdr>
        <w:top w:val="none" w:sz="0" w:space="0" w:color="auto"/>
        <w:left w:val="none" w:sz="0" w:space="0" w:color="auto"/>
        <w:bottom w:val="none" w:sz="0" w:space="0" w:color="auto"/>
        <w:right w:val="none" w:sz="0" w:space="0" w:color="auto"/>
      </w:divBdr>
    </w:div>
    <w:div w:id="589461666">
      <w:bodyDiv w:val="1"/>
      <w:marLeft w:val="0"/>
      <w:marRight w:val="0"/>
      <w:marTop w:val="0"/>
      <w:marBottom w:val="0"/>
      <w:divBdr>
        <w:top w:val="none" w:sz="0" w:space="0" w:color="auto"/>
        <w:left w:val="none" w:sz="0" w:space="0" w:color="auto"/>
        <w:bottom w:val="none" w:sz="0" w:space="0" w:color="auto"/>
        <w:right w:val="none" w:sz="0" w:space="0" w:color="auto"/>
      </w:divBdr>
      <w:divsChild>
        <w:div w:id="182598712">
          <w:marLeft w:val="346"/>
          <w:marRight w:val="0"/>
          <w:marTop w:val="0"/>
          <w:marBottom w:val="120"/>
          <w:divBdr>
            <w:top w:val="none" w:sz="0" w:space="0" w:color="auto"/>
            <w:left w:val="none" w:sz="0" w:space="0" w:color="auto"/>
            <w:bottom w:val="none" w:sz="0" w:space="0" w:color="auto"/>
            <w:right w:val="none" w:sz="0" w:space="0" w:color="auto"/>
          </w:divBdr>
        </w:div>
        <w:div w:id="1134835049">
          <w:marLeft w:val="346"/>
          <w:marRight w:val="0"/>
          <w:marTop w:val="0"/>
          <w:marBottom w:val="120"/>
          <w:divBdr>
            <w:top w:val="none" w:sz="0" w:space="0" w:color="auto"/>
            <w:left w:val="none" w:sz="0" w:space="0" w:color="auto"/>
            <w:bottom w:val="none" w:sz="0" w:space="0" w:color="auto"/>
            <w:right w:val="none" w:sz="0" w:space="0" w:color="auto"/>
          </w:divBdr>
        </w:div>
        <w:div w:id="1820343656">
          <w:marLeft w:val="346"/>
          <w:marRight w:val="0"/>
          <w:marTop w:val="0"/>
          <w:marBottom w:val="120"/>
          <w:divBdr>
            <w:top w:val="none" w:sz="0" w:space="0" w:color="auto"/>
            <w:left w:val="none" w:sz="0" w:space="0" w:color="auto"/>
            <w:bottom w:val="none" w:sz="0" w:space="0" w:color="auto"/>
            <w:right w:val="none" w:sz="0" w:space="0" w:color="auto"/>
          </w:divBdr>
        </w:div>
      </w:divsChild>
    </w:div>
    <w:div w:id="652832722">
      <w:bodyDiv w:val="1"/>
      <w:marLeft w:val="0"/>
      <w:marRight w:val="0"/>
      <w:marTop w:val="0"/>
      <w:marBottom w:val="0"/>
      <w:divBdr>
        <w:top w:val="none" w:sz="0" w:space="0" w:color="auto"/>
        <w:left w:val="none" w:sz="0" w:space="0" w:color="auto"/>
        <w:bottom w:val="none" w:sz="0" w:space="0" w:color="auto"/>
        <w:right w:val="none" w:sz="0" w:space="0" w:color="auto"/>
      </w:divBdr>
    </w:div>
    <w:div w:id="973757750">
      <w:bodyDiv w:val="1"/>
      <w:marLeft w:val="0"/>
      <w:marRight w:val="0"/>
      <w:marTop w:val="0"/>
      <w:marBottom w:val="0"/>
      <w:divBdr>
        <w:top w:val="none" w:sz="0" w:space="0" w:color="auto"/>
        <w:left w:val="none" w:sz="0" w:space="0" w:color="auto"/>
        <w:bottom w:val="none" w:sz="0" w:space="0" w:color="auto"/>
        <w:right w:val="none" w:sz="0" w:space="0" w:color="auto"/>
      </w:divBdr>
      <w:divsChild>
        <w:div w:id="229852552">
          <w:marLeft w:val="346"/>
          <w:marRight w:val="0"/>
          <w:marTop w:val="0"/>
          <w:marBottom w:val="120"/>
          <w:divBdr>
            <w:top w:val="none" w:sz="0" w:space="0" w:color="auto"/>
            <w:left w:val="none" w:sz="0" w:space="0" w:color="auto"/>
            <w:bottom w:val="none" w:sz="0" w:space="0" w:color="auto"/>
            <w:right w:val="none" w:sz="0" w:space="0" w:color="auto"/>
          </w:divBdr>
        </w:div>
        <w:div w:id="256400606">
          <w:marLeft w:val="346"/>
          <w:marRight w:val="0"/>
          <w:marTop w:val="0"/>
          <w:marBottom w:val="120"/>
          <w:divBdr>
            <w:top w:val="none" w:sz="0" w:space="0" w:color="auto"/>
            <w:left w:val="none" w:sz="0" w:space="0" w:color="auto"/>
            <w:bottom w:val="none" w:sz="0" w:space="0" w:color="auto"/>
            <w:right w:val="none" w:sz="0" w:space="0" w:color="auto"/>
          </w:divBdr>
        </w:div>
        <w:div w:id="985596825">
          <w:marLeft w:val="346"/>
          <w:marRight w:val="0"/>
          <w:marTop w:val="0"/>
          <w:marBottom w:val="120"/>
          <w:divBdr>
            <w:top w:val="none" w:sz="0" w:space="0" w:color="auto"/>
            <w:left w:val="none" w:sz="0" w:space="0" w:color="auto"/>
            <w:bottom w:val="none" w:sz="0" w:space="0" w:color="auto"/>
            <w:right w:val="none" w:sz="0" w:space="0" w:color="auto"/>
          </w:divBdr>
        </w:div>
        <w:div w:id="1652825101">
          <w:marLeft w:val="346"/>
          <w:marRight w:val="0"/>
          <w:marTop w:val="0"/>
          <w:marBottom w:val="120"/>
          <w:divBdr>
            <w:top w:val="none" w:sz="0" w:space="0" w:color="auto"/>
            <w:left w:val="none" w:sz="0" w:space="0" w:color="auto"/>
            <w:bottom w:val="none" w:sz="0" w:space="0" w:color="auto"/>
            <w:right w:val="none" w:sz="0" w:space="0" w:color="auto"/>
          </w:divBdr>
        </w:div>
      </w:divsChild>
    </w:div>
    <w:div w:id="982737724">
      <w:bodyDiv w:val="1"/>
      <w:marLeft w:val="0"/>
      <w:marRight w:val="0"/>
      <w:marTop w:val="0"/>
      <w:marBottom w:val="0"/>
      <w:divBdr>
        <w:top w:val="none" w:sz="0" w:space="0" w:color="auto"/>
        <w:left w:val="none" w:sz="0" w:space="0" w:color="auto"/>
        <w:bottom w:val="none" w:sz="0" w:space="0" w:color="auto"/>
        <w:right w:val="none" w:sz="0" w:space="0" w:color="auto"/>
      </w:divBdr>
    </w:div>
    <w:div w:id="1025592269">
      <w:bodyDiv w:val="1"/>
      <w:marLeft w:val="0"/>
      <w:marRight w:val="0"/>
      <w:marTop w:val="0"/>
      <w:marBottom w:val="0"/>
      <w:divBdr>
        <w:top w:val="none" w:sz="0" w:space="0" w:color="auto"/>
        <w:left w:val="none" w:sz="0" w:space="0" w:color="auto"/>
        <w:bottom w:val="none" w:sz="0" w:space="0" w:color="auto"/>
        <w:right w:val="none" w:sz="0" w:space="0" w:color="auto"/>
      </w:divBdr>
    </w:div>
    <w:div w:id="1303848892">
      <w:bodyDiv w:val="1"/>
      <w:marLeft w:val="0"/>
      <w:marRight w:val="0"/>
      <w:marTop w:val="0"/>
      <w:marBottom w:val="0"/>
      <w:divBdr>
        <w:top w:val="none" w:sz="0" w:space="0" w:color="auto"/>
        <w:left w:val="none" w:sz="0" w:space="0" w:color="auto"/>
        <w:bottom w:val="none" w:sz="0" w:space="0" w:color="auto"/>
        <w:right w:val="none" w:sz="0" w:space="0" w:color="auto"/>
      </w:divBdr>
    </w:div>
    <w:div w:id="1380664468">
      <w:bodyDiv w:val="1"/>
      <w:marLeft w:val="0"/>
      <w:marRight w:val="0"/>
      <w:marTop w:val="0"/>
      <w:marBottom w:val="0"/>
      <w:divBdr>
        <w:top w:val="none" w:sz="0" w:space="0" w:color="auto"/>
        <w:left w:val="none" w:sz="0" w:space="0" w:color="auto"/>
        <w:bottom w:val="none" w:sz="0" w:space="0" w:color="auto"/>
        <w:right w:val="none" w:sz="0" w:space="0" w:color="auto"/>
      </w:divBdr>
      <w:divsChild>
        <w:div w:id="905258785">
          <w:marLeft w:val="346"/>
          <w:marRight w:val="0"/>
          <w:marTop w:val="0"/>
          <w:marBottom w:val="120"/>
          <w:divBdr>
            <w:top w:val="none" w:sz="0" w:space="0" w:color="auto"/>
            <w:left w:val="none" w:sz="0" w:space="0" w:color="auto"/>
            <w:bottom w:val="none" w:sz="0" w:space="0" w:color="auto"/>
            <w:right w:val="none" w:sz="0" w:space="0" w:color="auto"/>
          </w:divBdr>
        </w:div>
        <w:div w:id="1144196833">
          <w:marLeft w:val="346"/>
          <w:marRight w:val="0"/>
          <w:marTop w:val="0"/>
          <w:marBottom w:val="120"/>
          <w:divBdr>
            <w:top w:val="none" w:sz="0" w:space="0" w:color="auto"/>
            <w:left w:val="none" w:sz="0" w:space="0" w:color="auto"/>
            <w:bottom w:val="none" w:sz="0" w:space="0" w:color="auto"/>
            <w:right w:val="none" w:sz="0" w:space="0" w:color="auto"/>
          </w:divBdr>
        </w:div>
        <w:div w:id="2059821545">
          <w:marLeft w:val="346"/>
          <w:marRight w:val="0"/>
          <w:marTop w:val="0"/>
          <w:marBottom w:val="120"/>
          <w:divBdr>
            <w:top w:val="none" w:sz="0" w:space="0" w:color="auto"/>
            <w:left w:val="none" w:sz="0" w:space="0" w:color="auto"/>
            <w:bottom w:val="none" w:sz="0" w:space="0" w:color="auto"/>
            <w:right w:val="none" w:sz="0" w:space="0" w:color="auto"/>
          </w:divBdr>
        </w:div>
      </w:divsChild>
    </w:div>
    <w:div w:id="1429813549">
      <w:bodyDiv w:val="1"/>
      <w:marLeft w:val="0"/>
      <w:marRight w:val="0"/>
      <w:marTop w:val="0"/>
      <w:marBottom w:val="0"/>
      <w:divBdr>
        <w:top w:val="none" w:sz="0" w:space="0" w:color="auto"/>
        <w:left w:val="none" w:sz="0" w:space="0" w:color="auto"/>
        <w:bottom w:val="none" w:sz="0" w:space="0" w:color="auto"/>
        <w:right w:val="none" w:sz="0" w:space="0" w:color="auto"/>
      </w:divBdr>
    </w:div>
    <w:div w:id="1507208124">
      <w:bodyDiv w:val="1"/>
      <w:marLeft w:val="0"/>
      <w:marRight w:val="0"/>
      <w:marTop w:val="0"/>
      <w:marBottom w:val="0"/>
      <w:divBdr>
        <w:top w:val="none" w:sz="0" w:space="0" w:color="auto"/>
        <w:left w:val="none" w:sz="0" w:space="0" w:color="auto"/>
        <w:bottom w:val="none" w:sz="0" w:space="0" w:color="auto"/>
        <w:right w:val="none" w:sz="0" w:space="0" w:color="auto"/>
      </w:divBdr>
    </w:div>
    <w:div w:id="1560705404">
      <w:bodyDiv w:val="1"/>
      <w:marLeft w:val="0"/>
      <w:marRight w:val="0"/>
      <w:marTop w:val="0"/>
      <w:marBottom w:val="0"/>
      <w:divBdr>
        <w:top w:val="none" w:sz="0" w:space="0" w:color="auto"/>
        <w:left w:val="none" w:sz="0" w:space="0" w:color="auto"/>
        <w:bottom w:val="none" w:sz="0" w:space="0" w:color="auto"/>
        <w:right w:val="none" w:sz="0" w:space="0" w:color="auto"/>
      </w:divBdr>
    </w:div>
    <w:div w:id="1606301526">
      <w:bodyDiv w:val="1"/>
      <w:marLeft w:val="0"/>
      <w:marRight w:val="0"/>
      <w:marTop w:val="0"/>
      <w:marBottom w:val="0"/>
      <w:divBdr>
        <w:top w:val="none" w:sz="0" w:space="0" w:color="auto"/>
        <w:left w:val="none" w:sz="0" w:space="0" w:color="auto"/>
        <w:bottom w:val="none" w:sz="0" w:space="0" w:color="auto"/>
        <w:right w:val="none" w:sz="0" w:space="0" w:color="auto"/>
      </w:divBdr>
    </w:div>
    <w:div w:id="1622876783">
      <w:bodyDiv w:val="1"/>
      <w:marLeft w:val="0"/>
      <w:marRight w:val="0"/>
      <w:marTop w:val="0"/>
      <w:marBottom w:val="0"/>
      <w:divBdr>
        <w:top w:val="none" w:sz="0" w:space="0" w:color="auto"/>
        <w:left w:val="none" w:sz="0" w:space="0" w:color="auto"/>
        <w:bottom w:val="none" w:sz="0" w:space="0" w:color="auto"/>
        <w:right w:val="none" w:sz="0" w:space="0" w:color="auto"/>
      </w:divBdr>
    </w:div>
    <w:div w:id="1739013828">
      <w:bodyDiv w:val="1"/>
      <w:marLeft w:val="0"/>
      <w:marRight w:val="0"/>
      <w:marTop w:val="0"/>
      <w:marBottom w:val="0"/>
      <w:divBdr>
        <w:top w:val="none" w:sz="0" w:space="0" w:color="auto"/>
        <w:left w:val="none" w:sz="0" w:space="0" w:color="auto"/>
        <w:bottom w:val="none" w:sz="0" w:space="0" w:color="auto"/>
        <w:right w:val="none" w:sz="0" w:space="0" w:color="auto"/>
      </w:divBdr>
    </w:div>
    <w:div w:id="1992170779">
      <w:bodyDiv w:val="1"/>
      <w:marLeft w:val="0"/>
      <w:marRight w:val="0"/>
      <w:marTop w:val="0"/>
      <w:marBottom w:val="0"/>
      <w:divBdr>
        <w:top w:val="none" w:sz="0" w:space="0" w:color="auto"/>
        <w:left w:val="none" w:sz="0" w:space="0" w:color="auto"/>
        <w:bottom w:val="none" w:sz="0" w:space="0" w:color="auto"/>
        <w:right w:val="none" w:sz="0" w:space="0" w:color="auto"/>
      </w:divBdr>
    </w:div>
    <w:div w:id="1999796263">
      <w:bodyDiv w:val="1"/>
      <w:marLeft w:val="0"/>
      <w:marRight w:val="0"/>
      <w:marTop w:val="0"/>
      <w:marBottom w:val="0"/>
      <w:divBdr>
        <w:top w:val="none" w:sz="0" w:space="0" w:color="auto"/>
        <w:left w:val="none" w:sz="0" w:space="0" w:color="auto"/>
        <w:bottom w:val="none" w:sz="0" w:space="0" w:color="auto"/>
        <w:right w:val="none" w:sz="0" w:space="0" w:color="auto"/>
      </w:divBdr>
      <w:divsChild>
        <w:div w:id="1040477382">
          <w:marLeft w:val="346"/>
          <w:marRight w:val="0"/>
          <w:marTop w:val="0"/>
          <w:marBottom w:val="120"/>
          <w:divBdr>
            <w:top w:val="none" w:sz="0" w:space="0" w:color="auto"/>
            <w:left w:val="none" w:sz="0" w:space="0" w:color="auto"/>
            <w:bottom w:val="none" w:sz="0" w:space="0" w:color="auto"/>
            <w:right w:val="none" w:sz="0" w:space="0" w:color="auto"/>
          </w:divBdr>
        </w:div>
        <w:div w:id="1134130247">
          <w:marLeft w:val="677"/>
          <w:marRight w:val="0"/>
          <w:marTop w:val="0"/>
          <w:marBottom w:val="120"/>
          <w:divBdr>
            <w:top w:val="none" w:sz="0" w:space="0" w:color="auto"/>
            <w:left w:val="none" w:sz="0" w:space="0" w:color="auto"/>
            <w:bottom w:val="none" w:sz="0" w:space="0" w:color="auto"/>
            <w:right w:val="none" w:sz="0" w:space="0" w:color="auto"/>
          </w:divBdr>
        </w:div>
        <w:div w:id="1537229349">
          <w:marLeft w:val="677"/>
          <w:marRight w:val="0"/>
          <w:marTop w:val="0"/>
          <w:marBottom w:val="120"/>
          <w:divBdr>
            <w:top w:val="none" w:sz="0" w:space="0" w:color="auto"/>
            <w:left w:val="none" w:sz="0" w:space="0" w:color="auto"/>
            <w:bottom w:val="none" w:sz="0" w:space="0" w:color="auto"/>
            <w:right w:val="none" w:sz="0" w:space="0" w:color="auto"/>
          </w:divBdr>
        </w:div>
        <w:div w:id="1775324759">
          <w:marLeft w:val="346"/>
          <w:marRight w:val="0"/>
          <w:marTop w:val="0"/>
          <w:marBottom w:val="120"/>
          <w:divBdr>
            <w:top w:val="none" w:sz="0" w:space="0" w:color="auto"/>
            <w:left w:val="none" w:sz="0" w:space="0" w:color="auto"/>
            <w:bottom w:val="none" w:sz="0" w:space="0" w:color="auto"/>
            <w:right w:val="none" w:sz="0" w:space="0" w:color="auto"/>
          </w:divBdr>
        </w:div>
        <w:div w:id="1813138685">
          <w:marLeft w:val="677"/>
          <w:marRight w:val="0"/>
          <w:marTop w:val="0"/>
          <w:marBottom w:val="120"/>
          <w:divBdr>
            <w:top w:val="none" w:sz="0" w:space="0" w:color="auto"/>
            <w:left w:val="none" w:sz="0" w:space="0" w:color="auto"/>
            <w:bottom w:val="none" w:sz="0" w:space="0" w:color="auto"/>
            <w:right w:val="none" w:sz="0" w:space="0" w:color="auto"/>
          </w:divBdr>
        </w:div>
        <w:div w:id="2084330588">
          <w:marLeft w:val="346"/>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btex.com/de/unternehmen/aktuelles-press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ubtex.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btex.com/en-us/products/electric-multidirectional-counterbalance-forklifts/flux-45"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8" ma:contentTypeDescription="Ein neues Dokument erstellen." ma:contentTypeScope="" ma:versionID="5bbae8c53c4641855d6fe6700ee6e272">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05d1ac2cbaed86325b8ac512f94b3507"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2fef4ff-6771-4cbf-9422-bdf1a97df03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8ed309-4cfb-42f0-92d8-09d41a19e487}"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SharedWithUsers xmlns="2fcfccfe-82ed-4e24-b026-b3156fed24e3">
      <UserInfo>
        <DisplayName>Inga Movsisyan</DisplayName>
        <AccountId>18</AccountId>
        <AccountType/>
      </UserInfo>
      <UserInfo>
        <DisplayName>Maximilian Schütz</DisplayName>
        <AccountId>13</AccountId>
        <AccountType/>
      </UserInfo>
      <UserInfo>
        <DisplayName>Katja Schmitz</DisplayName>
        <AccountId>9818</AccountId>
        <AccountType/>
      </UserInfo>
    </SharedWithUsers>
  </documentManagement>
</p:properties>
</file>

<file path=customXml/itemProps1.xml><?xml version="1.0" encoding="utf-8"?>
<ds:datastoreItem xmlns:ds="http://schemas.openxmlformats.org/officeDocument/2006/customXml" ds:itemID="{5EC88879-495A-4DFC-97D3-8603FFBB3C52}">
  <ds:schemaRefs>
    <ds:schemaRef ds:uri="http://schemas.openxmlformats.org/officeDocument/2006/bibliography"/>
  </ds:schemaRefs>
</ds:datastoreItem>
</file>

<file path=customXml/itemProps2.xml><?xml version="1.0" encoding="utf-8"?>
<ds:datastoreItem xmlns:ds="http://schemas.openxmlformats.org/officeDocument/2006/customXml" ds:itemID="{AAC9544E-515A-4D6F-95C0-687F9E4F3F51}">
  <ds:schemaRefs>
    <ds:schemaRef ds:uri="http://schemas.microsoft.com/sharepoint/v3/contenttype/forms"/>
  </ds:schemaRefs>
</ds:datastoreItem>
</file>

<file path=customXml/itemProps3.xml><?xml version="1.0" encoding="utf-8"?>
<ds:datastoreItem xmlns:ds="http://schemas.openxmlformats.org/officeDocument/2006/customXml" ds:itemID="{6088ED0C-34DD-4FC7-AB0B-A4386EF9A0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A9A9B7-2C93-4332-860C-2D838C315EE1}">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818</Words>
  <Characters>4949</Characters>
  <Application>Microsoft Office Word</Application>
  <DocSecurity>4</DocSecurity>
  <Lines>62</Lines>
  <Paragraphs>12</Paragraphs>
  <ScaleCrop>false</ScaleCrop>
  <HeadingPairs>
    <vt:vector size="2" baseType="variant">
      <vt:variant>
        <vt:lpstr>Titel</vt:lpstr>
      </vt:variant>
      <vt:variant>
        <vt:i4>1</vt:i4>
      </vt:variant>
    </vt:vector>
  </HeadingPairs>
  <TitlesOfParts>
    <vt:vector size="1" baseType="lpstr">
      <vt:lpstr/>
    </vt:vector>
  </TitlesOfParts>
  <Company>Hubtex</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Zientek, Lukas</dc:creator>
  <cp:keywords/>
  <dc:description/>
  <cp:lastModifiedBy>Kalb, Anne</cp:lastModifiedBy>
  <cp:revision>2</cp:revision>
  <dcterms:created xsi:type="dcterms:W3CDTF">2024-03-18T11:52:00Z</dcterms:created>
  <dcterms:modified xsi:type="dcterms:W3CDTF">2024-03-18T11:52:00Z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y fmtid="{D5CDD505-2E9C-101B-9397-08002B2CF9AE}" pid="4" name="GrammarlyDocumentId">
    <vt:lpwstr>6aeffbb105264caca39272f895313acc7d10a995a3bd5fd08f861154b65599c7</vt:lpwstr>
  </property>
</Properties>
</file>