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216" w14:textId="63D57A3D" w:rsidR="007657EF" w:rsidRPr="00C827E4" w:rsidRDefault="00156616" w:rsidP="008B6151">
      <w:pPr>
        <w:rPr>
          <w:rFonts w:ascii="Lucida Sans" w:hAnsi="Lucida Sans"/>
          <w:sz w:val="24"/>
          <w:szCs w:val="24"/>
        </w:rPr>
      </w:pPr>
      <w:r w:rsidRPr="48D1D1CC">
        <w:rPr>
          <w:rFonts w:ascii="Lucida Sans" w:hAnsi="Lucida Sans"/>
          <w:sz w:val="24"/>
          <w:szCs w:val="24"/>
        </w:rPr>
        <w:t xml:space="preserve">Strategische Erweiterung im Bereich </w:t>
      </w:r>
      <w:r w:rsidR="003A6A73" w:rsidRPr="48D1D1CC">
        <w:rPr>
          <w:rFonts w:ascii="Lucida Sans" w:hAnsi="Lucida Sans"/>
          <w:sz w:val="24"/>
          <w:szCs w:val="24"/>
        </w:rPr>
        <w:t>Schwerlast-</w:t>
      </w:r>
      <w:r w:rsidRPr="48D1D1CC">
        <w:rPr>
          <w:rFonts w:ascii="Lucida Sans" w:hAnsi="Lucida Sans"/>
          <w:sz w:val="24"/>
          <w:szCs w:val="24"/>
        </w:rPr>
        <w:t>Kompaktstapler</w:t>
      </w:r>
    </w:p>
    <w:p w14:paraId="5625547C" w14:textId="544DA75E" w:rsidR="00AB332C" w:rsidRDefault="00AB332C" w:rsidP="000C1B5A">
      <w:pPr>
        <w:rPr>
          <w:rFonts w:ascii="Lucida Sans" w:hAnsi="Lucida Sans"/>
          <w:b/>
          <w:bCs/>
          <w:sz w:val="44"/>
          <w:szCs w:val="44"/>
        </w:rPr>
      </w:pPr>
      <w:r w:rsidRPr="00AB332C">
        <w:rPr>
          <w:rFonts w:ascii="Lucida Sans" w:hAnsi="Lucida Sans"/>
          <w:b/>
          <w:bCs/>
          <w:sz w:val="44"/>
          <w:szCs w:val="44"/>
        </w:rPr>
        <w:t>Kompaktstapler: HUBTEX integriert M-Fahrzeugbau-Know-how</w:t>
      </w:r>
    </w:p>
    <w:p w14:paraId="22DE293F" w14:textId="77777777" w:rsidR="003A6A73" w:rsidRPr="007657EF" w:rsidRDefault="003A6A73" w:rsidP="000C1B5A">
      <w:pPr>
        <w:rPr>
          <w:rFonts w:ascii="Lucida Sans" w:hAnsi="Lucida Sans"/>
          <w:b/>
          <w:bCs/>
          <w:sz w:val="24"/>
          <w:szCs w:val="24"/>
        </w:rPr>
      </w:pPr>
    </w:p>
    <w:p w14:paraId="77B45E27" w14:textId="634F4DFE" w:rsidR="000755C6" w:rsidRDefault="000755C6" w:rsidP="48D1D1CC">
      <w:pPr>
        <w:tabs>
          <w:tab w:val="left" w:pos="1276"/>
          <w:tab w:val="left" w:pos="6237"/>
          <w:tab w:val="left" w:pos="7655"/>
        </w:tabs>
        <w:spacing w:after="0" w:line="360" w:lineRule="auto"/>
        <w:jc w:val="both"/>
        <w:rPr>
          <w:rFonts w:ascii="Arial" w:eastAsia="Calibri" w:hAnsi="Arial" w:cs="Arial"/>
          <w:b/>
          <w:bCs/>
          <w:kern w:val="0"/>
          <w14:ligatures w14:val="none"/>
        </w:rPr>
      </w:pPr>
      <w:r w:rsidRPr="000755C6">
        <w:rPr>
          <w:rFonts w:ascii="Arial" w:eastAsia="Calibri" w:hAnsi="Arial" w:cs="Arial"/>
          <w:b/>
          <w:bCs/>
          <w:kern w:val="0"/>
          <w14:ligatures w14:val="none"/>
        </w:rPr>
        <w:t xml:space="preserve">Mit der Integration des Know-hows von M Fahrzeugbau baut die HUBTEX Maschinenbau GmbH &amp; Co. KG ihr Kompaktstapler-Portfolio im Schwerlastsegment konsequent aus. In den vergangenen Monaten hat HUBTEX die übernommenen </w:t>
      </w:r>
      <w:r>
        <w:rPr>
          <w:rFonts w:ascii="Arial" w:eastAsia="Calibri" w:hAnsi="Arial" w:cs="Arial"/>
          <w:b/>
          <w:bCs/>
          <w:kern w:val="0"/>
          <w14:ligatures w14:val="none"/>
        </w:rPr>
        <w:t>Konstruktions</w:t>
      </w:r>
      <w:r w:rsidRPr="000755C6">
        <w:rPr>
          <w:rFonts w:ascii="Arial" w:eastAsia="Calibri" w:hAnsi="Arial" w:cs="Arial"/>
          <w:b/>
          <w:bCs/>
          <w:kern w:val="0"/>
          <w14:ligatures w14:val="none"/>
        </w:rPr>
        <w:t>daten systematisch in die eigene Produktwelt überführt und weiterentwickelt. Das Ergebnis ist ein neu konzipierter Kompaktstapler,</w:t>
      </w:r>
      <w:r w:rsidR="00E438C3">
        <w:rPr>
          <w:rFonts w:ascii="Arial" w:eastAsia="Calibri" w:hAnsi="Arial" w:cs="Arial"/>
          <w:b/>
          <w:bCs/>
          <w:kern w:val="0"/>
          <w14:ligatures w14:val="none"/>
        </w:rPr>
        <w:t xml:space="preserve"> </w:t>
      </w:r>
      <w:r w:rsidR="00E438C3" w:rsidRPr="00B751FD">
        <w:rPr>
          <w:rFonts w:ascii="Arial" w:eastAsia="Calibri" w:hAnsi="Arial" w:cs="Arial"/>
          <w:b/>
          <w:bCs/>
          <w:kern w:val="0"/>
          <w14:ligatures w14:val="none"/>
        </w:rPr>
        <w:t>der unter der Bezeichnung M-TEX geführt wird und</w:t>
      </w:r>
      <w:r w:rsidRPr="00B751FD">
        <w:rPr>
          <w:rFonts w:ascii="Arial" w:eastAsia="Calibri" w:hAnsi="Arial" w:cs="Arial"/>
          <w:b/>
          <w:bCs/>
          <w:kern w:val="0"/>
          <w14:ligatures w14:val="none"/>
        </w:rPr>
        <w:t xml:space="preserve"> dessen</w:t>
      </w:r>
      <w:r w:rsidRPr="000755C6">
        <w:rPr>
          <w:rFonts w:ascii="Arial" w:eastAsia="Calibri" w:hAnsi="Arial" w:cs="Arial"/>
          <w:b/>
          <w:bCs/>
          <w:kern w:val="0"/>
          <w14:ligatures w14:val="none"/>
        </w:rPr>
        <w:t xml:space="preserve"> Plattform künftig als Standardlösung für Tragfähigkeiten von 11 bis 15 Tonnen vorgesehen ist und das Lösungsportfolio von HUBTEX erheblich erweitert. Mit der Appenfelder GmbH aus Nordrhein-Westfalen bleibt zudem ein langjähriger und bewährter Vertriebspartner Teil des Netzwerks.</w:t>
      </w:r>
    </w:p>
    <w:p w14:paraId="2982682B" w14:textId="77777777" w:rsidR="009158DE" w:rsidRPr="009158DE" w:rsidRDefault="009158DE" w:rsidP="00A501B8">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030961B2" w14:textId="29053227" w:rsidR="00014DF2" w:rsidRPr="00014DF2" w:rsidRDefault="00FA6C85" w:rsidP="48D1D1CC">
      <w:pPr>
        <w:tabs>
          <w:tab w:val="left" w:pos="1276"/>
          <w:tab w:val="left" w:pos="6237"/>
          <w:tab w:val="left" w:pos="7655"/>
        </w:tabs>
        <w:spacing w:after="0" w:line="360" w:lineRule="auto"/>
        <w:jc w:val="both"/>
        <w:rPr>
          <w:rFonts w:ascii="Arial" w:eastAsia="Calibri" w:hAnsi="Arial" w:cs="Arial"/>
          <w:kern w:val="0"/>
          <w14:ligatures w14:val="none"/>
        </w:rPr>
      </w:pPr>
      <w:r w:rsidRPr="48D1D1CC">
        <w:rPr>
          <w:rFonts w:ascii="Arial" w:eastAsia="Calibri" w:hAnsi="Arial" w:cs="Arial"/>
          <w:kern w:val="0"/>
          <w14:ligatures w14:val="none"/>
        </w:rPr>
        <w:t xml:space="preserve">Ziel </w:t>
      </w:r>
      <w:r w:rsidR="000755C6">
        <w:rPr>
          <w:rFonts w:ascii="Arial" w:eastAsia="Calibri" w:hAnsi="Arial" w:cs="Arial"/>
          <w:kern w:val="0"/>
          <w14:ligatures w14:val="none"/>
        </w:rPr>
        <w:t>von H</w:t>
      </w:r>
      <w:r w:rsidR="00681333">
        <w:rPr>
          <w:rFonts w:ascii="Arial" w:eastAsia="Calibri" w:hAnsi="Arial" w:cs="Arial"/>
          <w:kern w:val="0"/>
          <w14:ligatures w14:val="none"/>
        </w:rPr>
        <w:t>UBTEX</w:t>
      </w:r>
      <w:r w:rsidRPr="48D1D1CC">
        <w:rPr>
          <w:rFonts w:ascii="Arial" w:eastAsia="Calibri" w:hAnsi="Arial" w:cs="Arial"/>
          <w:kern w:val="0"/>
          <w14:ligatures w14:val="none"/>
        </w:rPr>
        <w:t xml:space="preserve"> ist es, die Kompetenzen im Bereich der Schwerlast-Kompaktstapler innerhalb der HUBTEX Gruppe strategisch zu erweitern und </w:t>
      </w:r>
      <w:r w:rsidR="0052632C" w:rsidRPr="48D1D1CC">
        <w:rPr>
          <w:rFonts w:ascii="Arial" w:eastAsia="Calibri" w:hAnsi="Arial" w:cs="Arial"/>
          <w:kern w:val="0"/>
          <w14:ligatures w14:val="none"/>
        </w:rPr>
        <w:t>damit die Stellung als Weltmarktführer weiter zu stärken.</w:t>
      </w:r>
      <w:r w:rsidR="00D615CD">
        <w:rPr>
          <w:rFonts w:ascii="Arial" w:eastAsia="Calibri" w:hAnsi="Arial" w:cs="Arial"/>
          <w:kern w:val="0"/>
          <w14:ligatures w14:val="none"/>
        </w:rPr>
        <w:t xml:space="preserve"> </w:t>
      </w:r>
      <w:r w:rsidR="00160A52" w:rsidRPr="00160A52">
        <w:rPr>
          <w:rFonts w:ascii="Arial" w:eastAsia="Calibri" w:hAnsi="Arial" w:cs="Arial"/>
          <w:kern w:val="0"/>
          <w14:ligatures w14:val="none"/>
        </w:rPr>
        <w:t>Überall dort, wo schwere Lasten auf engstem Raum transportiert werden müssen, bieten diese Stapler klare Vorteile – etwa in der Metallverarbeitung, Gießerei</w:t>
      </w:r>
      <w:r w:rsidR="002779AF">
        <w:rPr>
          <w:rFonts w:ascii="Arial" w:eastAsia="Calibri" w:hAnsi="Arial" w:cs="Arial"/>
          <w:kern w:val="0"/>
          <w14:ligatures w14:val="none"/>
        </w:rPr>
        <w:t>en</w:t>
      </w:r>
      <w:r w:rsidR="00160A52" w:rsidRPr="00160A52">
        <w:rPr>
          <w:rFonts w:ascii="Arial" w:eastAsia="Calibri" w:hAnsi="Arial" w:cs="Arial"/>
          <w:kern w:val="0"/>
          <w14:ligatures w14:val="none"/>
        </w:rPr>
        <w:t xml:space="preserve">, </w:t>
      </w:r>
      <w:r w:rsidR="002779AF">
        <w:rPr>
          <w:rFonts w:ascii="Arial" w:eastAsia="Calibri" w:hAnsi="Arial" w:cs="Arial"/>
          <w:kern w:val="0"/>
          <w14:ligatures w14:val="none"/>
        </w:rPr>
        <w:t xml:space="preserve">der </w:t>
      </w:r>
      <w:r w:rsidR="00160A52" w:rsidRPr="00160A52">
        <w:rPr>
          <w:rFonts w:ascii="Arial" w:eastAsia="Calibri" w:hAnsi="Arial" w:cs="Arial"/>
          <w:kern w:val="0"/>
          <w14:ligatures w14:val="none"/>
        </w:rPr>
        <w:t>Papierindustrie oder bei Schwerlastverladungen. Im Vergleich zu herkömmlichen Schwerlaststaplern sind sie bis zu 25</w:t>
      </w:r>
      <w:r w:rsidR="00E64B76">
        <w:rPr>
          <w:rFonts w:ascii="Arial" w:eastAsia="Calibri" w:hAnsi="Arial" w:cs="Arial"/>
          <w:kern w:val="0"/>
          <w14:ligatures w14:val="none"/>
        </w:rPr>
        <w:t> </w:t>
      </w:r>
      <w:r w:rsidR="00160A52" w:rsidRPr="00160A52">
        <w:rPr>
          <w:rFonts w:ascii="Arial" w:eastAsia="Calibri" w:hAnsi="Arial" w:cs="Arial"/>
          <w:kern w:val="0"/>
          <w14:ligatures w14:val="none"/>
        </w:rPr>
        <w:t>% schmaler und 20</w:t>
      </w:r>
      <w:r w:rsidR="00E64B76">
        <w:rPr>
          <w:rFonts w:ascii="Arial" w:eastAsia="Calibri" w:hAnsi="Arial" w:cs="Arial"/>
          <w:kern w:val="0"/>
          <w14:ligatures w14:val="none"/>
        </w:rPr>
        <w:t> </w:t>
      </w:r>
      <w:r w:rsidR="00160A52" w:rsidRPr="00160A52">
        <w:rPr>
          <w:rFonts w:ascii="Arial" w:eastAsia="Calibri" w:hAnsi="Arial" w:cs="Arial"/>
          <w:kern w:val="0"/>
          <w14:ligatures w14:val="none"/>
        </w:rPr>
        <w:t>% kürzer, was sie ideal für enge Räume macht, in denen Standardmodelle scheitern.</w:t>
      </w:r>
      <w:r w:rsidR="003D5B0C">
        <w:rPr>
          <w:rFonts w:ascii="Arial" w:eastAsia="Calibri" w:hAnsi="Arial" w:cs="Arial"/>
          <w:kern w:val="0"/>
          <w14:ligatures w14:val="none"/>
        </w:rPr>
        <w:t xml:space="preserve"> </w:t>
      </w:r>
      <w:r w:rsidR="00014DF2" w:rsidRPr="48D1D1CC">
        <w:rPr>
          <w:rFonts w:ascii="Arial" w:eastAsia="Calibri" w:hAnsi="Arial" w:cs="Arial"/>
          <w:kern w:val="0"/>
          <w14:ligatures w14:val="none"/>
        </w:rPr>
        <w:t xml:space="preserve">„Durch die Integration der </w:t>
      </w:r>
      <w:r w:rsidR="00233DC8">
        <w:rPr>
          <w:rFonts w:ascii="Arial" w:eastAsia="Calibri" w:hAnsi="Arial" w:cs="Arial"/>
          <w:kern w:val="0"/>
          <w14:ligatures w14:val="none"/>
        </w:rPr>
        <w:t>Marken-,</w:t>
      </w:r>
      <w:r w:rsidR="009909E0">
        <w:rPr>
          <w:rFonts w:ascii="Arial" w:eastAsia="Calibri" w:hAnsi="Arial" w:cs="Arial"/>
          <w:kern w:val="0"/>
          <w14:ligatures w14:val="none"/>
        </w:rPr>
        <w:t xml:space="preserve"> </w:t>
      </w:r>
      <w:r w:rsidR="00014DF2" w:rsidRPr="48D1D1CC">
        <w:rPr>
          <w:rFonts w:ascii="Arial" w:eastAsia="Calibri" w:hAnsi="Arial" w:cs="Arial"/>
          <w:kern w:val="0"/>
          <w14:ligatures w14:val="none"/>
        </w:rPr>
        <w:t xml:space="preserve">Konstruktions- und Vertriebsdaten von M Fahrzeugbau schaffen </w:t>
      </w:r>
      <w:r w:rsidR="00E36723" w:rsidRPr="48D1D1CC">
        <w:rPr>
          <w:rFonts w:ascii="Arial" w:eastAsia="Calibri" w:hAnsi="Arial" w:cs="Arial"/>
          <w:kern w:val="0"/>
          <w14:ligatures w14:val="none"/>
        </w:rPr>
        <w:t xml:space="preserve">wir </w:t>
      </w:r>
      <w:r w:rsidR="00842C5C" w:rsidRPr="48D1D1CC">
        <w:rPr>
          <w:rFonts w:ascii="Arial" w:eastAsia="Calibri" w:hAnsi="Arial" w:cs="Arial"/>
          <w:kern w:val="0"/>
          <w14:ligatures w14:val="none"/>
        </w:rPr>
        <w:t>eine</w:t>
      </w:r>
      <w:r w:rsidR="00014DF2" w:rsidRPr="48D1D1CC">
        <w:rPr>
          <w:rFonts w:ascii="Arial" w:eastAsia="Calibri" w:hAnsi="Arial" w:cs="Arial"/>
          <w:kern w:val="0"/>
          <w14:ligatures w14:val="none"/>
        </w:rPr>
        <w:t xml:space="preserve"> Basis für die Entwicklung neuer</w:t>
      </w:r>
      <w:r w:rsidR="005D4A70">
        <w:rPr>
          <w:rFonts w:ascii="Arial" w:eastAsia="Calibri" w:hAnsi="Arial" w:cs="Arial"/>
          <w:kern w:val="0"/>
          <w14:ligatures w14:val="none"/>
        </w:rPr>
        <w:t xml:space="preserve"> innovativen</w:t>
      </w:r>
      <w:r w:rsidR="00014DF2" w:rsidRPr="48D1D1CC">
        <w:rPr>
          <w:rFonts w:ascii="Arial" w:eastAsia="Calibri" w:hAnsi="Arial" w:cs="Arial"/>
          <w:kern w:val="0"/>
          <w14:ligatures w14:val="none"/>
        </w:rPr>
        <w:t xml:space="preserve"> Lösungen im Segment der Kompaktstapler“, sagt Hans-Joachim Finger, Geschäftsführer der HUBTEX Gruppe.</w:t>
      </w:r>
    </w:p>
    <w:p w14:paraId="19F58D68" w14:textId="77777777" w:rsidR="00014DF2" w:rsidRPr="00014DF2" w:rsidRDefault="00014DF2" w:rsidP="00014DF2">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533D893F" w14:textId="2D17863C" w:rsidR="002017B3" w:rsidRDefault="008E2BF8" w:rsidP="48D1D1CC">
      <w:pPr>
        <w:tabs>
          <w:tab w:val="left" w:pos="1276"/>
          <w:tab w:val="left" w:pos="6237"/>
          <w:tab w:val="left" w:pos="7655"/>
        </w:tabs>
        <w:spacing w:after="0" w:line="360" w:lineRule="auto"/>
        <w:jc w:val="both"/>
        <w:rPr>
          <w:rFonts w:ascii="Arial" w:eastAsia="Calibri" w:hAnsi="Arial" w:cs="Arial"/>
          <w:kern w:val="0"/>
          <w14:ligatures w14:val="none"/>
        </w:rPr>
      </w:pPr>
      <w:r w:rsidRPr="48D1D1CC">
        <w:rPr>
          <w:rFonts w:ascii="Arial" w:eastAsia="Calibri" w:hAnsi="Arial" w:cs="Arial"/>
          <w:kern w:val="0"/>
          <w14:ligatures w14:val="none"/>
        </w:rPr>
        <w:t xml:space="preserve">Ein zentraler Bestandteil der Integration </w:t>
      </w:r>
      <w:r w:rsidR="00014DF2" w:rsidRPr="48D1D1CC">
        <w:rPr>
          <w:rFonts w:ascii="Arial" w:eastAsia="Calibri" w:hAnsi="Arial" w:cs="Arial"/>
          <w:kern w:val="0"/>
          <w14:ligatures w14:val="none"/>
        </w:rPr>
        <w:t xml:space="preserve">ist die enge Zusammenarbeit mit der Appenfelder GmbH, die bereits als Händler für M Fahrzeugbau tätig war. Das Unternehmen mit Sitz in Wiehl-Marienhagen bleibt auch künftig </w:t>
      </w:r>
      <w:r w:rsidR="00503649" w:rsidRPr="48D1D1CC">
        <w:rPr>
          <w:rFonts w:ascii="Arial" w:eastAsia="Calibri" w:hAnsi="Arial" w:cs="Arial"/>
          <w:kern w:val="0"/>
          <w14:ligatures w14:val="none"/>
        </w:rPr>
        <w:t xml:space="preserve">als starker Partner </w:t>
      </w:r>
      <w:r w:rsidR="00014DF2" w:rsidRPr="48D1D1CC">
        <w:rPr>
          <w:rFonts w:ascii="Arial" w:eastAsia="Calibri" w:hAnsi="Arial" w:cs="Arial"/>
          <w:kern w:val="0"/>
          <w14:ligatures w14:val="none"/>
        </w:rPr>
        <w:t>fester Bestandteil des Vertriebsnetzwerks. „Wir freuen uns, die Zusammenarbeit mit HUBTEX fortzuführen und unsere Kundinnen und Kunden auch in Zukunft zuverlässig betreuen zu können“, erklärt Annika Stöcker, Geschäftsführerin der Appenfelder GmbH.</w:t>
      </w:r>
      <w:r w:rsidR="0022690B" w:rsidRPr="48D1D1CC">
        <w:rPr>
          <w:rFonts w:ascii="Arial" w:eastAsia="Calibri" w:hAnsi="Arial" w:cs="Arial"/>
          <w:kern w:val="0"/>
          <w14:ligatures w14:val="none"/>
        </w:rPr>
        <w:t xml:space="preserve"> </w:t>
      </w:r>
      <w:r w:rsidR="00014DF2" w:rsidRPr="48D1D1CC">
        <w:rPr>
          <w:rFonts w:ascii="Arial" w:eastAsia="Calibri" w:hAnsi="Arial" w:cs="Arial"/>
          <w:kern w:val="0"/>
          <w14:ligatures w14:val="none"/>
        </w:rPr>
        <w:t xml:space="preserve">Appenfelder zählt mit rund 110 Mitarbeitenden zu den etablierten Anbietern im Bereich Flurfördertechnik in Nordrhein-Westfalen und betreut ein großes Vertriebsgebiet von </w:t>
      </w:r>
      <w:r w:rsidR="00014DF2" w:rsidRPr="48D1D1CC">
        <w:rPr>
          <w:rFonts w:ascii="Arial" w:eastAsia="Calibri" w:hAnsi="Arial" w:cs="Arial"/>
          <w:kern w:val="0"/>
          <w14:ligatures w14:val="none"/>
        </w:rPr>
        <w:lastRenderedPageBreak/>
        <w:t>Aachen bis Brilon sowie Kleve bis Siegen.</w:t>
      </w:r>
      <w:r w:rsidR="008628F2">
        <w:rPr>
          <w:rFonts w:ascii="Arial" w:eastAsia="Calibri" w:hAnsi="Arial" w:cs="Arial"/>
          <w:kern w:val="0"/>
          <w14:ligatures w14:val="none"/>
        </w:rPr>
        <w:t xml:space="preserve"> </w:t>
      </w:r>
      <w:r w:rsidR="009169C3">
        <w:rPr>
          <w:rFonts w:ascii="Arial" w:eastAsia="Calibri" w:hAnsi="Arial" w:cs="Arial"/>
          <w:kern w:val="0"/>
          <w14:ligatures w14:val="none"/>
        </w:rPr>
        <w:t>Auch Teile Hessens und</w:t>
      </w:r>
      <w:r w:rsidR="574F1E9F">
        <w:rPr>
          <w:rFonts w:ascii="Arial" w:eastAsia="Calibri" w:hAnsi="Arial" w:cs="Arial"/>
          <w:kern w:val="0"/>
          <w14:ligatures w14:val="none"/>
        </w:rPr>
        <w:t xml:space="preserve"> von</w:t>
      </w:r>
      <w:r w:rsidR="009169C3">
        <w:rPr>
          <w:rFonts w:ascii="Arial" w:eastAsia="Calibri" w:hAnsi="Arial" w:cs="Arial"/>
          <w:kern w:val="0"/>
          <w14:ligatures w14:val="none"/>
        </w:rPr>
        <w:t xml:space="preserve"> Rheinland</w:t>
      </w:r>
      <w:r w:rsidR="00AA10D7">
        <w:rPr>
          <w:rFonts w:ascii="Arial" w:eastAsia="Calibri" w:hAnsi="Arial" w:cs="Arial"/>
          <w:kern w:val="0"/>
          <w14:ligatures w14:val="none"/>
        </w:rPr>
        <w:t xml:space="preserve">-Pfalz werden von Koblenz bis </w:t>
      </w:r>
      <w:r w:rsidR="00820702">
        <w:rPr>
          <w:rFonts w:ascii="Arial" w:eastAsia="Calibri" w:hAnsi="Arial" w:cs="Arial"/>
          <w:kern w:val="0"/>
          <w14:ligatures w14:val="none"/>
        </w:rPr>
        <w:t xml:space="preserve">Frankfurt und </w:t>
      </w:r>
      <w:r w:rsidR="00AA10D7">
        <w:rPr>
          <w:rFonts w:ascii="Arial" w:eastAsia="Calibri" w:hAnsi="Arial" w:cs="Arial"/>
          <w:kern w:val="0"/>
          <w14:ligatures w14:val="none"/>
        </w:rPr>
        <w:t>Darmstadt abgedeckt.</w:t>
      </w:r>
    </w:p>
    <w:p w14:paraId="42347E6C" w14:textId="77777777" w:rsidR="002017B3" w:rsidRDefault="002017B3" w:rsidP="48D1D1CC">
      <w:pPr>
        <w:tabs>
          <w:tab w:val="left" w:pos="1276"/>
          <w:tab w:val="left" w:pos="6237"/>
          <w:tab w:val="left" w:pos="7655"/>
        </w:tabs>
        <w:spacing w:after="0" w:line="360" w:lineRule="auto"/>
        <w:jc w:val="both"/>
        <w:rPr>
          <w:rFonts w:ascii="Arial" w:eastAsia="Calibri" w:hAnsi="Arial" w:cs="Arial"/>
          <w:kern w:val="0"/>
          <w14:ligatures w14:val="none"/>
        </w:rPr>
      </w:pPr>
    </w:p>
    <w:p w14:paraId="3E421B2B" w14:textId="23690A62" w:rsidR="00014DF2" w:rsidRPr="00014DF2" w:rsidRDefault="001209CE" w:rsidP="48D1D1CC">
      <w:pPr>
        <w:tabs>
          <w:tab w:val="left" w:pos="1276"/>
          <w:tab w:val="left" w:pos="6237"/>
          <w:tab w:val="left" w:pos="7655"/>
        </w:tabs>
        <w:spacing w:after="0" w:line="360" w:lineRule="auto"/>
        <w:jc w:val="both"/>
        <w:rPr>
          <w:rFonts w:ascii="Arial" w:eastAsia="Calibri" w:hAnsi="Arial" w:cs="Arial"/>
          <w:kern w:val="0"/>
          <w14:ligatures w14:val="none"/>
        </w:rPr>
      </w:pPr>
      <w:r w:rsidRPr="001209CE">
        <w:rPr>
          <w:rFonts w:ascii="Arial" w:eastAsia="Calibri" w:hAnsi="Arial" w:cs="Arial"/>
          <w:kern w:val="0"/>
          <w14:ligatures w14:val="none"/>
        </w:rPr>
        <w:t>Mit der Integration in das HUBTEX-Netzwerk ist</w:t>
      </w:r>
      <w:r>
        <w:rPr>
          <w:rFonts w:ascii="Arial" w:eastAsia="Calibri" w:hAnsi="Arial" w:cs="Arial"/>
          <w:kern w:val="0"/>
          <w14:ligatures w14:val="none"/>
        </w:rPr>
        <w:t>,</w:t>
      </w:r>
      <w:r w:rsidRPr="001209CE">
        <w:rPr>
          <w:rFonts w:ascii="Arial" w:eastAsia="Calibri" w:hAnsi="Arial" w:cs="Arial"/>
          <w:kern w:val="0"/>
          <w14:ligatures w14:val="none"/>
        </w:rPr>
        <w:t xml:space="preserve"> unabhängig von dem nordrhein-westfälischen Händler, die Service- und Ersatzteilversorgung für alle Bestandskunden von M Fahrzeugbau auch nach </w:t>
      </w:r>
      <w:r>
        <w:rPr>
          <w:rFonts w:ascii="Arial" w:eastAsia="Calibri" w:hAnsi="Arial" w:cs="Arial"/>
          <w:kern w:val="0"/>
          <w14:ligatures w14:val="none"/>
        </w:rPr>
        <w:t>dem Kauf</w:t>
      </w:r>
      <w:r w:rsidRPr="001209CE">
        <w:rPr>
          <w:rFonts w:ascii="Arial" w:eastAsia="Calibri" w:hAnsi="Arial" w:cs="Arial"/>
          <w:kern w:val="0"/>
          <w14:ligatures w14:val="none"/>
        </w:rPr>
        <w:t xml:space="preserve"> </w:t>
      </w:r>
      <w:r>
        <w:rPr>
          <w:rFonts w:ascii="Arial" w:eastAsia="Calibri" w:hAnsi="Arial" w:cs="Arial"/>
          <w:kern w:val="0"/>
          <w14:ligatures w14:val="none"/>
        </w:rPr>
        <w:t>gesichert</w:t>
      </w:r>
      <w:r w:rsidR="0024649D">
        <w:rPr>
          <w:rFonts w:ascii="Arial" w:eastAsia="Calibri" w:hAnsi="Arial" w:cs="Arial"/>
          <w:kern w:val="0"/>
          <w14:ligatures w14:val="none"/>
        </w:rPr>
        <w:t xml:space="preserve"> – sowohl n</w:t>
      </w:r>
      <w:r w:rsidRPr="001209CE">
        <w:rPr>
          <w:rFonts w:ascii="Arial" w:eastAsia="Calibri" w:hAnsi="Arial" w:cs="Arial"/>
          <w:kern w:val="0"/>
          <w14:ligatures w14:val="none"/>
        </w:rPr>
        <w:t>ational als auch international.</w:t>
      </w:r>
    </w:p>
    <w:p w14:paraId="091925C7" w14:textId="77777777" w:rsidR="00014DF2" w:rsidRPr="00014DF2" w:rsidRDefault="00014DF2" w:rsidP="00014DF2">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56D4308F" w14:textId="76CDFCFF" w:rsidR="004A4E9C" w:rsidRDefault="004A4E9C" w:rsidP="48D1D1CC">
      <w:pPr>
        <w:tabs>
          <w:tab w:val="left" w:pos="1276"/>
          <w:tab w:val="left" w:pos="6237"/>
          <w:tab w:val="left" w:pos="7655"/>
        </w:tabs>
        <w:spacing w:after="0" w:line="360" w:lineRule="auto"/>
        <w:jc w:val="both"/>
        <w:rPr>
          <w:rFonts w:ascii="Arial" w:eastAsia="Calibri" w:hAnsi="Arial" w:cs="Arial"/>
          <w:kern w:val="0"/>
          <w14:ligatures w14:val="none"/>
        </w:rPr>
      </w:pPr>
      <w:r w:rsidRPr="004A4E9C">
        <w:rPr>
          <w:rFonts w:ascii="Arial" w:eastAsia="Calibri" w:hAnsi="Arial" w:cs="Arial"/>
          <w:kern w:val="0"/>
          <w14:ligatures w14:val="none"/>
        </w:rPr>
        <w:t>Technisch überführt HUBTEX die von M Fahrzeugbau übernommenen Konstruktionsdaten systematisch in die bestehenden Entwicklungen der Unternehmensgruppe. Ziel ist es, das Kompaktstapler-Portfolio künftig über den ges</w:t>
      </w:r>
      <w:r w:rsidRPr="00B751FD">
        <w:rPr>
          <w:rFonts w:ascii="Arial" w:eastAsia="Calibri" w:hAnsi="Arial" w:cs="Arial"/>
          <w:kern w:val="0"/>
          <w14:ligatures w14:val="none"/>
        </w:rPr>
        <w:t>amten Tragfähigkeitsbereich von 8 bis 30 Tonnen abzudecken. Neu im HUBTEX Portfolio ist dabei die Variante</w:t>
      </w:r>
      <w:r w:rsidR="00E438C3" w:rsidRPr="00B751FD">
        <w:rPr>
          <w:rFonts w:ascii="Arial" w:eastAsia="Calibri" w:hAnsi="Arial" w:cs="Arial"/>
          <w:kern w:val="0"/>
          <w14:ligatures w14:val="none"/>
        </w:rPr>
        <w:t xml:space="preserve"> M-TEX</w:t>
      </w:r>
      <w:r w:rsidRPr="00B751FD">
        <w:rPr>
          <w:rFonts w:ascii="Arial" w:eastAsia="Calibri" w:hAnsi="Arial" w:cs="Arial"/>
          <w:kern w:val="0"/>
          <w14:ligatures w14:val="none"/>
        </w:rPr>
        <w:t xml:space="preserve"> im Tragfähigkeitsbereich von 11 bis 15 Tonnen. Sie übernimmt wesentliche Konstruktionsmerkmale aus dem bisherigen M-Portfolio, darunter eine besonders kompakte Rahmenbreite, ermöglicht durch eine innovative Antriebs- und Getriebeanordnung. Gleichzeitig gewährleisten die Hubmastgeometrie sowie das weiterentwickelte Bedien- und Steuerungskonzept eine sehr gute Sicht auf die Last. Durch die Kombination des letzten Entwicklungsstands von M Fahrzeugbau mit dem umfassenden Know-how von HUBTEX wurden Ergonomie, Bedienkomfort und Servicezugänglichkeit nochmals deutlich verbessert.</w:t>
      </w:r>
      <w:r w:rsidRPr="00B751FD">
        <w:rPr>
          <w:rFonts w:ascii="Arial" w:eastAsia="Calibri" w:hAnsi="Arial" w:cs="Arial"/>
          <w:kern w:val="0"/>
          <w14:ligatures w14:val="none"/>
        </w:rPr>
        <w:br/>
        <w:t>„Mit der neuen Plattform</w:t>
      </w:r>
      <w:r w:rsidR="00E438C3" w:rsidRPr="00B751FD">
        <w:rPr>
          <w:rFonts w:ascii="Arial" w:eastAsia="Calibri" w:hAnsi="Arial" w:cs="Arial"/>
          <w:kern w:val="0"/>
          <w14:ligatures w14:val="none"/>
        </w:rPr>
        <w:t xml:space="preserve"> M-TEX</w:t>
      </w:r>
      <w:r w:rsidRPr="00B751FD">
        <w:rPr>
          <w:rFonts w:ascii="Arial" w:eastAsia="Calibri" w:hAnsi="Arial" w:cs="Arial"/>
          <w:kern w:val="0"/>
          <w14:ligatures w14:val="none"/>
        </w:rPr>
        <w:t xml:space="preserve"> schaffen</w:t>
      </w:r>
      <w:r w:rsidRPr="004A4E9C">
        <w:rPr>
          <w:rFonts w:ascii="Arial" w:eastAsia="Calibri" w:hAnsi="Arial" w:cs="Arial"/>
          <w:kern w:val="0"/>
          <w14:ligatures w14:val="none"/>
        </w:rPr>
        <w:t xml:space="preserve"> wir eine zukunftsfähige Basis, die bewährte Konstruktionsansätze mit unserer eigenen Entwicklungskompetenz vereint und unser Kompaktstapler-Portfolio gezielt erweitert“, erklärt Hans-Joachim Finger, Geschäftsführer der HUBTEX Gruppe.</w:t>
      </w:r>
    </w:p>
    <w:p w14:paraId="4D51764D" w14:textId="77777777" w:rsidR="00C32D1D" w:rsidRDefault="00C32D1D" w:rsidP="00C32D1D">
      <w:pPr>
        <w:tabs>
          <w:tab w:val="left" w:pos="0"/>
          <w:tab w:val="num" w:pos="720"/>
          <w:tab w:val="left" w:pos="1276"/>
          <w:tab w:val="left" w:pos="6237"/>
          <w:tab w:val="left" w:pos="7655"/>
        </w:tabs>
        <w:spacing w:after="0" w:line="360" w:lineRule="auto"/>
        <w:jc w:val="both"/>
        <w:rPr>
          <w:rFonts w:ascii="Arial" w:eastAsia="Calibri" w:hAnsi="Arial" w:cs="Arial"/>
          <w:b/>
          <w:bCs/>
          <w:kern w:val="0"/>
          <w14:ligatures w14:val="none"/>
        </w:rPr>
      </w:pPr>
    </w:p>
    <w:p w14:paraId="6E8F4388" w14:textId="4934390C" w:rsidR="006324C1" w:rsidRPr="00C32D1D" w:rsidRDefault="00C32D1D" w:rsidP="007C4784">
      <w:pPr>
        <w:tabs>
          <w:tab w:val="left" w:pos="0"/>
          <w:tab w:val="num" w:pos="720"/>
          <w:tab w:val="left" w:pos="1276"/>
          <w:tab w:val="left" w:pos="6237"/>
          <w:tab w:val="left" w:pos="7655"/>
        </w:tabs>
        <w:spacing w:after="0" w:line="360" w:lineRule="auto"/>
        <w:jc w:val="both"/>
        <w:rPr>
          <w:rFonts w:ascii="Arial" w:eastAsia="Calibri" w:hAnsi="Arial" w:cs="Arial"/>
          <w:b/>
          <w:bCs/>
          <w:kern w:val="0"/>
          <w14:ligatures w14:val="none"/>
        </w:rPr>
      </w:pPr>
      <w:r w:rsidRPr="000D16F7">
        <w:rPr>
          <w:rFonts w:ascii="Arial" w:eastAsia="Calibri" w:hAnsi="Arial" w:cs="Arial"/>
          <w:b/>
          <w:bCs/>
          <w:kern w:val="0"/>
          <w14:ligatures w14:val="none"/>
        </w:rPr>
        <w:t xml:space="preserve">Besuchen Sie uns auf der kommenden </w:t>
      </w:r>
      <w:proofErr w:type="spellStart"/>
      <w:r w:rsidRPr="000D16F7">
        <w:rPr>
          <w:rFonts w:ascii="Arial" w:eastAsia="Calibri" w:hAnsi="Arial" w:cs="Arial"/>
          <w:b/>
          <w:bCs/>
          <w:kern w:val="0"/>
          <w14:ligatures w14:val="none"/>
        </w:rPr>
        <w:t>LogiMAT</w:t>
      </w:r>
      <w:proofErr w:type="spellEnd"/>
      <w:r w:rsidRPr="000D16F7">
        <w:rPr>
          <w:rFonts w:ascii="Arial" w:eastAsia="Calibri" w:hAnsi="Arial" w:cs="Arial"/>
          <w:b/>
          <w:bCs/>
          <w:kern w:val="0"/>
          <w14:ligatures w14:val="none"/>
        </w:rPr>
        <w:t xml:space="preserve"> in Halle 10, Stand 10C31, und erfahren Sie mehr über den neuen M-T</w:t>
      </w:r>
      <w:r>
        <w:rPr>
          <w:rFonts w:ascii="Arial" w:eastAsia="Calibri" w:hAnsi="Arial" w:cs="Arial"/>
          <w:b/>
          <w:bCs/>
          <w:kern w:val="0"/>
          <w14:ligatures w14:val="none"/>
        </w:rPr>
        <w:t>EX</w:t>
      </w:r>
      <w:r w:rsidRPr="000D16F7">
        <w:rPr>
          <w:rFonts w:ascii="Arial" w:eastAsia="Calibri" w:hAnsi="Arial" w:cs="Arial"/>
          <w:b/>
          <w:bCs/>
          <w:kern w:val="0"/>
          <w14:ligatures w14:val="none"/>
        </w:rPr>
        <w:t>.</w:t>
      </w:r>
    </w:p>
    <w:p w14:paraId="7742F7E9" w14:textId="5D9EBCE6" w:rsidR="00E824B1" w:rsidRDefault="00E824B1" w:rsidP="00E824B1">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3E7C3622" w14:textId="77777777" w:rsidR="00A450D0" w:rsidRPr="00A501B8" w:rsidRDefault="00A450D0" w:rsidP="00A501B8">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149B5CA8" w14:textId="77777777" w:rsidR="00A501B8" w:rsidRPr="00A501B8" w:rsidRDefault="00A501B8" w:rsidP="00A501B8">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273E5606" w14:textId="1688590E" w:rsidR="00A501B8" w:rsidRPr="00A501B8" w:rsidRDefault="00A501B8" w:rsidP="00A501B8">
      <w:pPr>
        <w:tabs>
          <w:tab w:val="left" w:pos="0"/>
          <w:tab w:val="left" w:pos="1276"/>
          <w:tab w:val="left" w:pos="6237"/>
          <w:tab w:val="left" w:pos="7655"/>
        </w:tabs>
        <w:spacing w:after="0" w:line="360" w:lineRule="auto"/>
        <w:jc w:val="both"/>
        <w:rPr>
          <w:rFonts w:ascii="Arial" w:eastAsia="Times New Roman" w:hAnsi="Arial" w:cs="Arial"/>
          <w:b/>
          <w:kern w:val="0"/>
          <w:szCs w:val="20"/>
          <w:lang w:eastAsia="de-DE"/>
          <w14:ligatures w14:val="none"/>
        </w:rPr>
      </w:pPr>
      <w:r w:rsidRPr="00A501B8">
        <w:rPr>
          <w:rFonts w:ascii="Arial" w:eastAsia="Times New Roman" w:hAnsi="Arial" w:cs="Arial"/>
          <w:b/>
          <w:kern w:val="0"/>
          <w:szCs w:val="20"/>
          <w:lang w:eastAsia="de-DE"/>
          <w14:ligatures w14:val="none"/>
        </w:rPr>
        <w:t>Stand:</w:t>
      </w:r>
      <w:r w:rsidRPr="00A501B8">
        <w:rPr>
          <w:rFonts w:ascii="Arial" w:eastAsia="Times New Roman" w:hAnsi="Arial" w:cs="Arial"/>
          <w:b/>
          <w:kern w:val="0"/>
          <w:szCs w:val="20"/>
          <w:lang w:eastAsia="de-DE"/>
          <w14:ligatures w14:val="none"/>
        </w:rPr>
        <w:tab/>
      </w:r>
      <w:r w:rsidR="00B751FD">
        <w:rPr>
          <w:rFonts w:ascii="Arial" w:eastAsia="Times New Roman" w:hAnsi="Arial" w:cs="Arial"/>
          <w:b/>
          <w:color w:val="FF942B"/>
          <w:kern w:val="0"/>
          <w:szCs w:val="20"/>
          <w:lang w:eastAsia="de-DE"/>
          <w14:ligatures w14:val="none"/>
        </w:rPr>
        <w:t>18</w:t>
      </w:r>
      <w:r w:rsidR="00F0635F">
        <w:rPr>
          <w:rFonts w:ascii="Arial" w:eastAsia="Times New Roman" w:hAnsi="Arial" w:cs="Arial"/>
          <w:b/>
          <w:color w:val="FF942B"/>
          <w:kern w:val="0"/>
          <w:szCs w:val="20"/>
          <w:lang w:eastAsia="de-DE"/>
          <w14:ligatures w14:val="none"/>
        </w:rPr>
        <w:t xml:space="preserve">. </w:t>
      </w:r>
      <w:r w:rsidR="00B751FD">
        <w:rPr>
          <w:rFonts w:ascii="Arial" w:eastAsia="Times New Roman" w:hAnsi="Arial" w:cs="Arial"/>
          <w:b/>
          <w:color w:val="FF942B"/>
          <w:kern w:val="0"/>
          <w:szCs w:val="20"/>
          <w:lang w:eastAsia="de-DE"/>
          <w14:ligatures w14:val="none"/>
        </w:rPr>
        <w:t>März</w:t>
      </w:r>
      <w:r w:rsidR="00481AB1">
        <w:rPr>
          <w:rFonts w:ascii="Arial" w:eastAsia="Times New Roman" w:hAnsi="Arial" w:cs="Arial"/>
          <w:b/>
          <w:color w:val="FF942B"/>
          <w:kern w:val="0"/>
          <w:szCs w:val="20"/>
          <w:lang w:eastAsia="de-DE"/>
          <w14:ligatures w14:val="none"/>
        </w:rPr>
        <w:t xml:space="preserve"> 202</w:t>
      </w:r>
      <w:r w:rsidR="00B751FD">
        <w:rPr>
          <w:rFonts w:ascii="Arial" w:eastAsia="Times New Roman" w:hAnsi="Arial" w:cs="Arial"/>
          <w:b/>
          <w:color w:val="FF942B"/>
          <w:kern w:val="0"/>
          <w:szCs w:val="20"/>
          <w:lang w:eastAsia="de-DE"/>
          <w14:ligatures w14:val="none"/>
        </w:rPr>
        <w:t>6</w:t>
      </w:r>
    </w:p>
    <w:p w14:paraId="1D76F87A" w14:textId="2C522FB8" w:rsidR="00A501B8" w:rsidRPr="003556D7" w:rsidRDefault="00A501B8" w:rsidP="00A501B8">
      <w:pPr>
        <w:tabs>
          <w:tab w:val="left" w:pos="0"/>
          <w:tab w:val="left" w:pos="1276"/>
          <w:tab w:val="left" w:pos="6237"/>
          <w:tab w:val="left" w:pos="7655"/>
        </w:tabs>
        <w:spacing w:after="0" w:line="360" w:lineRule="auto"/>
        <w:jc w:val="both"/>
        <w:rPr>
          <w:rFonts w:ascii="Arial" w:eastAsia="Times New Roman" w:hAnsi="Arial" w:cs="Arial"/>
          <w:b/>
          <w:color w:val="FF942B"/>
          <w:kern w:val="0"/>
          <w:szCs w:val="20"/>
          <w:lang w:eastAsia="de-DE"/>
          <w14:ligatures w14:val="none"/>
        </w:rPr>
      </w:pPr>
      <w:r w:rsidRPr="00A501B8">
        <w:rPr>
          <w:rFonts w:ascii="Arial" w:eastAsia="Times New Roman" w:hAnsi="Arial" w:cs="Arial"/>
          <w:b/>
          <w:kern w:val="0"/>
          <w:szCs w:val="20"/>
          <w:lang w:eastAsia="de-DE"/>
          <w14:ligatures w14:val="none"/>
        </w:rPr>
        <w:t>Umfang:</w:t>
      </w:r>
      <w:r w:rsidRPr="00A501B8">
        <w:rPr>
          <w:rFonts w:ascii="Arial" w:eastAsia="Times New Roman" w:hAnsi="Arial" w:cs="Arial"/>
          <w:b/>
          <w:kern w:val="0"/>
          <w:szCs w:val="20"/>
          <w:lang w:eastAsia="de-DE"/>
          <w14:ligatures w14:val="none"/>
        </w:rPr>
        <w:tab/>
      </w:r>
      <w:r w:rsidR="00564582">
        <w:rPr>
          <w:rFonts w:ascii="Arial" w:eastAsia="Times New Roman" w:hAnsi="Arial" w:cs="Arial"/>
          <w:b/>
          <w:color w:val="FF942B"/>
          <w:kern w:val="0"/>
          <w:szCs w:val="20"/>
          <w:lang w:eastAsia="de-DE"/>
          <w14:ligatures w14:val="none"/>
        </w:rPr>
        <w:t>3.</w:t>
      </w:r>
      <w:r w:rsidR="00B751FD">
        <w:rPr>
          <w:rFonts w:ascii="Arial" w:eastAsia="Times New Roman" w:hAnsi="Arial" w:cs="Arial"/>
          <w:b/>
          <w:color w:val="FF942B"/>
          <w:kern w:val="0"/>
          <w:szCs w:val="20"/>
          <w:lang w:eastAsia="de-DE"/>
          <w14:ligatures w14:val="none"/>
        </w:rPr>
        <w:t>863</w:t>
      </w:r>
      <w:r w:rsidRPr="003556D7">
        <w:rPr>
          <w:rFonts w:ascii="Arial" w:eastAsia="Times New Roman" w:hAnsi="Arial" w:cs="Arial"/>
          <w:b/>
          <w:color w:val="FF942B"/>
          <w:kern w:val="0"/>
          <w:szCs w:val="20"/>
          <w:lang w:eastAsia="de-DE"/>
          <w14:ligatures w14:val="none"/>
        </w:rPr>
        <w:t xml:space="preserve"> Zeichen inklusive Leerzeichen</w:t>
      </w:r>
    </w:p>
    <w:p w14:paraId="7827210E" w14:textId="336DD4CB" w:rsidR="00A501B8" w:rsidRDefault="00A501B8" w:rsidP="00A501B8">
      <w:pPr>
        <w:tabs>
          <w:tab w:val="left" w:pos="1276"/>
          <w:tab w:val="left" w:pos="7655"/>
        </w:tabs>
        <w:spacing w:after="0" w:line="360" w:lineRule="auto"/>
        <w:jc w:val="both"/>
        <w:rPr>
          <w:rFonts w:ascii="Arial" w:eastAsia="Times New Roman" w:hAnsi="Arial" w:cs="Arial"/>
          <w:b/>
          <w:kern w:val="0"/>
          <w:lang w:eastAsia="de-DE"/>
          <w14:ligatures w14:val="none"/>
        </w:rPr>
      </w:pPr>
      <w:r w:rsidRPr="00A501B8">
        <w:rPr>
          <w:rFonts w:ascii="Arial" w:eastAsia="Times New Roman" w:hAnsi="Arial" w:cs="Arial"/>
          <w:b/>
          <w:kern w:val="0"/>
          <w:lang w:eastAsia="de-DE"/>
          <w14:ligatures w14:val="none"/>
        </w:rPr>
        <w:t>Bilder:</w:t>
      </w:r>
      <w:r w:rsidRPr="00A501B8">
        <w:rPr>
          <w:rFonts w:ascii="Arial" w:eastAsia="Times New Roman" w:hAnsi="Arial" w:cs="Arial"/>
          <w:b/>
          <w:kern w:val="0"/>
          <w:lang w:eastAsia="de-DE"/>
          <w14:ligatures w14:val="none"/>
        </w:rPr>
        <w:tab/>
      </w:r>
      <w:r w:rsidR="003E4577">
        <w:rPr>
          <w:rFonts w:ascii="Arial" w:eastAsia="Times New Roman" w:hAnsi="Arial" w:cs="Arial"/>
          <w:b/>
          <w:color w:val="FF942B"/>
          <w:kern w:val="0"/>
          <w:lang w:eastAsia="de-DE"/>
          <w14:ligatures w14:val="none"/>
        </w:rPr>
        <w:t>4</w:t>
      </w:r>
      <w:r w:rsidR="00141CAD">
        <w:rPr>
          <w:rFonts w:ascii="Arial" w:eastAsia="Times New Roman" w:hAnsi="Arial" w:cs="Arial"/>
          <w:b/>
          <w:color w:val="FF942B"/>
          <w:kern w:val="0"/>
          <w:lang w:eastAsia="de-DE"/>
          <w14:ligatures w14:val="none"/>
        </w:rPr>
        <w:t xml:space="preserve"> </w:t>
      </w:r>
      <w:r w:rsidR="003556D7" w:rsidRPr="00266640">
        <w:rPr>
          <w:rFonts w:ascii="Arial" w:eastAsia="Times New Roman" w:hAnsi="Arial" w:cs="Arial"/>
          <w:b/>
          <w:color w:val="FF942B"/>
          <w:kern w:val="0"/>
          <w:lang w:eastAsia="de-DE"/>
          <w14:ligatures w14:val="none"/>
        </w:rPr>
        <w:t>(</w:t>
      </w:r>
      <w:r w:rsidR="00266640" w:rsidRPr="00266640">
        <w:rPr>
          <w:rFonts w:ascii="Arial" w:hAnsi="Arial" w:cs="Arial"/>
          <w:b/>
          <w:color w:val="FF942B"/>
        </w:rPr>
        <w:t xml:space="preserve">© </w:t>
      </w:r>
      <w:proofErr w:type="spellStart"/>
      <w:r w:rsidR="00266640" w:rsidRPr="00266640">
        <w:rPr>
          <w:rFonts w:ascii="Arial" w:hAnsi="Arial" w:cs="Arial"/>
          <w:b/>
          <w:color w:val="FF942B"/>
        </w:rPr>
        <w:t>Hubtex</w:t>
      </w:r>
      <w:proofErr w:type="spellEnd"/>
      <w:r w:rsidR="003E4577">
        <w:rPr>
          <w:rFonts w:ascii="Arial" w:hAnsi="Arial" w:cs="Arial"/>
          <w:b/>
          <w:color w:val="FF942B"/>
        </w:rPr>
        <w:t xml:space="preserve">; </w:t>
      </w:r>
      <w:r w:rsidR="00681333">
        <w:rPr>
          <w:rFonts w:ascii="Arial" w:hAnsi="Arial" w:cs="Arial"/>
          <w:b/>
          <w:color w:val="FF942B"/>
        </w:rPr>
        <w:t xml:space="preserve">Appenfelder; </w:t>
      </w:r>
      <w:r w:rsidR="00990D12" w:rsidRPr="00990D12">
        <w:rPr>
          <w:rFonts w:ascii="Arial" w:hAnsi="Arial" w:cs="Arial"/>
          <w:b/>
          <w:color w:val="FF942B"/>
        </w:rPr>
        <w:t>Schäfer Werke GmbH</w:t>
      </w:r>
      <w:r w:rsidR="00266640">
        <w:rPr>
          <w:rFonts w:ascii="Arial" w:hAnsi="Arial" w:cs="Arial"/>
          <w:b/>
          <w:color w:val="FF942B"/>
        </w:rPr>
        <w:t>)</w:t>
      </w:r>
    </w:p>
    <w:p w14:paraId="740EF0F8" w14:textId="77777777" w:rsidR="00C9445B" w:rsidRPr="00A501B8" w:rsidRDefault="00C9445B" w:rsidP="00A501B8">
      <w:pPr>
        <w:tabs>
          <w:tab w:val="left" w:pos="1276"/>
          <w:tab w:val="left" w:pos="7655"/>
        </w:tabs>
        <w:spacing w:after="0" w:line="360" w:lineRule="auto"/>
        <w:jc w:val="both"/>
        <w:rPr>
          <w:rFonts w:ascii="Arial" w:eastAsia="Times New Roman" w:hAnsi="Arial" w:cs="Arial"/>
          <w:b/>
          <w:kern w:val="0"/>
          <w:lang w:eastAsia="de-DE"/>
          <w14:ligatures w14:val="none"/>
        </w:rPr>
      </w:pPr>
    </w:p>
    <w:p w14:paraId="102C13E5" w14:textId="77777777" w:rsidR="00A501B8" w:rsidRDefault="00A501B8" w:rsidP="00A501B8">
      <w:pPr>
        <w:pBdr>
          <w:bottom w:val="single" w:sz="6" w:space="1" w:color="auto"/>
        </w:pBdr>
        <w:jc w:val="both"/>
        <w:rPr>
          <w:rFonts w:ascii="Arial" w:eastAsia="Calibri" w:hAnsi="Arial" w:cs="Arial"/>
          <w:b/>
          <w:bCs/>
          <w:kern w:val="0"/>
          <w:u w:val="single"/>
          <w14:ligatures w14:val="none"/>
        </w:rPr>
      </w:pPr>
    </w:p>
    <w:p w14:paraId="54D2B19F" w14:textId="77777777" w:rsidR="008C012B" w:rsidRPr="008C012B" w:rsidRDefault="008C012B" w:rsidP="000251A8">
      <w:pPr>
        <w:jc w:val="both"/>
        <w:rPr>
          <w:rFonts w:ascii="Arial" w:eastAsia="Calibri" w:hAnsi="Arial" w:cs="Arial"/>
          <w:b/>
          <w:bCs/>
          <w:kern w:val="0"/>
          <w14:ligatures w14:val="none"/>
        </w:rPr>
      </w:pPr>
    </w:p>
    <w:p w14:paraId="04727D66" w14:textId="4C53B06F" w:rsidR="00A501B8" w:rsidRDefault="00A501B8" w:rsidP="00062553">
      <w:pPr>
        <w:jc w:val="both"/>
        <w:rPr>
          <w:rFonts w:ascii="Lucida Sans" w:eastAsia="Calibri" w:hAnsi="Lucida Sans" w:cs="Arial"/>
          <w:b/>
          <w:bCs/>
          <w:kern w:val="0"/>
          <w:sz w:val="32"/>
          <w:szCs w:val="32"/>
          <w14:ligatures w14:val="none"/>
        </w:rPr>
      </w:pPr>
      <w:r w:rsidRPr="00E272A5">
        <w:rPr>
          <w:rFonts w:ascii="Lucida Sans" w:eastAsia="Calibri" w:hAnsi="Lucida Sans" w:cs="Arial"/>
          <w:b/>
          <w:bCs/>
          <w:kern w:val="0"/>
          <w:sz w:val="32"/>
          <w:szCs w:val="32"/>
          <w14:ligatures w14:val="none"/>
        </w:rPr>
        <w:t>Bild</w:t>
      </w:r>
      <w:r w:rsidR="00266640">
        <w:rPr>
          <w:rFonts w:ascii="Lucida Sans" w:eastAsia="Calibri" w:hAnsi="Lucida Sans" w:cs="Arial"/>
          <w:b/>
          <w:bCs/>
          <w:kern w:val="0"/>
          <w:sz w:val="32"/>
          <w:szCs w:val="32"/>
          <w14:ligatures w14:val="none"/>
        </w:rPr>
        <w:t>unterschriften</w:t>
      </w:r>
    </w:p>
    <w:p w14:paraId="7EB720AE" w14:textId="77777777" w:rsidR="00B751FD" w:rsidRPr="00062553" w:rsidRDefault="00B751FD" w:rsidP="00062553">
      <w:pPr>
        <w:jc w:val="both"/>
        <w:rPr>
          <w:rFonts w:ascii="Arial" w:eastAsia="Times New Roman" w:hAnsi="Arial" w:cs="Arial"/>
          <w:b/>
          <w:bCs/>
          <w:kern w:val="0"/>
          <w:sz w:val="20"/>
          <w:lang w:eastAsia="de-DE"/>
          <w14:ligatures w14:val="none"/>
        </w:rPr>
      </w:pPr>
    </w:p>
    <w:p w14:paraId="1F035453" w14:textId="20C4057E" w:rsidR="00062553" w:rsidRPr="00A501B8" w:rsidRDefault="00062553" w:rsidP="00A501B8">
      <w:pPr>
        <w:tabs>
          <w:tab w:val="left" w:pos="1276"/>
          <w:tab w:val="left" w:pos="7655"/>
        </w:tabs>
        <w:spacing w:after="0" w:line="360" w:lineRule="auto"/>
        <w:jc w:val="both"/>
        <w:rPr>
          <w:rFonts w:ascii="Arial" w:eastAsia="Times New Roman" w:hAnsi="Arial" w:cs="Arial"/>
          <w:b/>
          <w:bCs/>
          <w:kern w:val="0"/>
          <w:lang w:eastAsia="de-DE"/>
          <w14:ligatures w14:val="none"/>
        </w:rPr>
      </w:pPr>
      <w:r>
        <w:rPr>
          <w:rFonts w:ascii="Arial" w:eastAsia="Times New Roman" w:hAnsi="Arial" w:cs="Arial"/>
          <w:b/>
          <w:bCs/>
          <w:noProof/>
          <w:kern w:val="0"/>
          <w:lang w:eastAsia="de-DE"/>
          <w14:ligatures w14:val="none"/>
        </w:rPr>
        <w:drawing>
          <wp:inline distT="0" distB="0" distL="0" distR="0" wp14:anchorId="193B6EAB" wp14:editId="36DC9A08">
            <wp:extent cx="2396622" cy="3595688"/>
            <wp:effectExtent l="0" t="0" r="3810" b="5080"/>
            <wp:docPr id="14454629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6078" cy="3624879"/>
                    </a:xfrm>
                    <a:prstGeom prst="rect">
                      <a:avLst/>
                    </a:prstGeom>
                    <a:noFill/>
                    <a:ln>
                      <a:noFill/>
                    </a:ln>
                  </pic:spPr>
                </pic:pic>
              </a:graphicData>
            </a:graphic>
          </wp:inline>
        </w:drawing>
      </w:r>
    </w:p>
    <w:p w14:paraId="1AF650D5" w14:textId="6A148E89" w:rsidR="00C9445B" w:rsidRPr="0056330A" w:rsidRDefault="00A501B8" w:rsidP="00A501B8">
      <w:pP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bookmarkStart w:id="0" w:name="_Hlk174439511"/>
      <w:r w:rsidRPr="0056330A">
        <w:rPr>
          <w:rFonts w:ascii="Arial" w:eastAsia="Times New Roman" w:hAnsi="Arial" w:cs="Arial"/>
          <w:b/>
          <w:bCs/>
          <w:color w:val="FF942B"/>
          <w:kern w:val="0"/>
          <w:sz w:val="24"/>
          <w:szCs w:val="24"/>
          <w:lang w:eastAsia="de-DE"/>
          <w14:ligatures w14:val="none"/>
        </w:rPr>
        <w:t>Bild 1</w:t>
      </w:r>
    </w:p>
    <w:p w14:paraId="611218E6" w14:textId="0762CC6E" w:rsidR="00A501B8" w:rsidRPr="00A501B8" w:rsidRDefault="00062553" w:rsidP="00A501B8">
      <w:pPr>
        <w:tabs>
          <w:tab w:val="left" w:pos="1276"/>
          <w:tab w:val="left" w:pos="7655"/>
        </w:tabs>
        <w:spacing w:after="0" w:line="360" w:lineRule="auto"/>
        <w:jc w:val="both"/>
        <w:rPr>
          <w:rFonts w:ascii="Arial" w:eastAsia="Calibri" w:hAnsi="Arial" w:cs="Arial"/>
          <w:kern w:val="0"/>
          <w:szCs w:val="20"/>
          <w14:ligatures w14:val="none"/>
        </w:rPr>
      </w:pPr>
      <w:r>
        <w:rPr>
          <w:rFonts w:ascii="Arial" w:eastAsia="Calibri" w:hAnsi="Arial" w:cs="Arial"/>
          <w:kern w:val="0"/>
          <w:szCs w:val="20"/>
          <w14:ligatures w14:val="none"/>
        </w:rPr>
        <w:t>Hans-Joachim Finger, Geschäftsführer HUBTEX Maschinenbau GmbH &amp; Co. KG.</w:t>
      </w:r>
      <w:r w:rsidR="00AB787E">
        <w:rPr>
          <w:rFonts w:ascii="Arial" w:eastAsia="Calibri" w:hAnsi="Arial" w:cs="Arial"/>
          <w:kern w:val="0"/>
          <w:szCs w:val="20"/>
          <w14:ligatures w14:val="none"/>
        </w:rPr>
        <w:t xml:space="preserve"> </w:t>
      </w:r>
      <w:r w:rsidR="00AB787E">
        <w:rPr>
          <w:rFonts w:ascii="Arial" w:eastAsia="Calibri" w:hAnsi="Arial" w:cs="Arial"/>
          <w:kern w:val="0"/>
          <w14:ligatures w14:val="none"/>
        </w:rPr>
        <w:t>(Quelle: HUBTEX)</w:t>
      </w:r>
    </w:p>
    <w:bookmarkEnd w:id="0"/>
    <w:p w14:paraId="0E521443" w14:textId="77777777" w:rsidR="00A501B8" w:rsidRDefault="00A501B8" w:rsidP="00A501B8">
      <w:pPr>
        <w:tabs>
          <w:tab w:val="left" w:pos="1276"/>
          <w:tab w:val="left" w:pos="7655"/>
        </w:tabs>
        <w:spacing w:after="0" w:line="360" w:lineRule="auto"/>
        <w:jc w:val="both"/>
        <w:rPr>
          <w:rFonts w:ascii="Arial" w:eastAsia="Calibri" w:hAnsi="Arial" w:cs="Arial"/>
          <w:kern w:val="0"/>
          <w:szCs w:val="20"/>
          <w14:ligatures w14:val="none"/>
        </w:rPr>
      </w:pPr>
    </w:p>
    <w:p w14:paraId="321556F2" w14:textId="7740DAC1" w:rsidR="005023C1" w:rsidRPr="00A501B8" w:rsidRDefault="00C93094" w:rsidP="00A501B8">
      <w:pPr>
        <w:tabs>
          <w:tab w:val="left" w:pos="1276"/>
          <w:tab w:val="left" w:pos="7655"/>
        </w:tabs>
        <w:spacing w:after="0" w:line="360" w:lineRule="auto"/>
        <w:jc w:val="both"/>
        <w:rPr>
          <w:rFonts w:ascii="Arial" w:eastAsia="Calibri" w:hAnsi="Arial" w:cs="Arial"/>
          <w:kern w:val="0"/>
          <w:szCs w:val="20"/>
          <w14:ligatures w14:val="none"/>
        </w:rPr>
      </w:pPr>
      <w:r>
        <w:rPr>
          <w:rFonts w:ascii="Arial" w:eastAsia="Calibri" w:hAnsi="Arial" w:cs="Arial"/>
          <w:noProof/>
          <w:kern w:val="0"/>
          <w:szCs w:val="20"/>
          <w14:ligatures w14:val="none"/>
        </w:rPr>
        <w:lastRenderedPageBreak/>
        <w:drawing>
          <wp:inline distT="0" distB="0" distL="0" distR="0" wp14:anchorId="1876A67D" wp14:editId="337D3B26">
            <wp:extent cx="3682742" cy="2762250"/>
            <wp:effectExtent l="0" t="0" r="0" b="0"/>
            <wp:docPr id="18133157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5467" cy="2771795"/>
                    </a:xfrm>
                    <a:prstGeom prst="rect">
                      <a:avLst/>
                    </a:prstGeom>
                    <a:noFill/>
                    <a:ln>
                      <a:noFill/>
                    </a:ln>
                  </pic:spPr>
                </pic:pic>
              </a:graphicData>
            </a:graphic>
          </wp:inline>
        </w:drawing>
      </w:r>
    </w:p>
    <w:p w14:paraId="572510B2" w14:textId="26532F33" w:rsidR="0056330A" w:rsidRPr="0056330A" w:rsidRDefault="0056330A" w:rsidP="0056330A">
      <w:pP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r w:rsidRPr="0056330A">
        <w:rPr>
          <w:rFonts w:ascii="Arial" w:eastAsia="Times New Roman" w:hAnsi="Arial" w:cs="Arial"/>
          <w:b/>
          <w:bCs/>
          <w:color w:val="FF942B"/>
          <w:kern w:val="0"/>
          <w:sz w:val="24"/>
          <w:szCs w:val="24"/>
          <w:lang w:eastAsia="de-DE"/>
          <w14:ligatures w14:val="none"/>
        </w:rPr>
        <w:t>Bild 2</w:t>
      </w:r>
    </w:p>
    <w:p w14:paraId="43FE5E5F" w14:textId="453ED3FB" w:rsidR="0056330A" w:rsidRDefault="00C93094" w:rsidP="0056330A">
      <w:pPr>
        <w:tabs>
          <w:tab w:val="left" w:pos="1276"/>
          <w:tab w:val="left" w:pos="7655"/>
        </w:tabs>
        <w:spacing w:after="0" w:line="360" w:lineRule="auto"/>
        <w:jc w:val="both"/>
        <w:rPr>
          <w:rFonts w:ascii="Arial" w:eastAsia="Calibri" w:hAnsi="Arial" w:cs="Arial"/>
          <w:kern w:val="0"/>
          <w:szCs w:val="20"/>
          <w14:ligatures w14:val="none"/>
        </w:rPr>
      </w:pPr>
      <w:r>
        <w:rPr>
          <w:rFonts w:ascii="Arial" w:eastAsia="Calibri" w:hAnsi="Arial" w:cs="Arial"/>
          <w:kern w:val="0"/>
          <w:szCs w:val="20"/>
          <w14:ligatures w14:val="none"/>
        </w:rPr>
        <w:t>An</w:t>
      </w:r>
      <w:r w:rsidR="00242677">
        <w:rPr>
          <w:rFonts w:ascii="Arial" w:eastAsia="Calibri" w:hAnsi="Arial" w:cs="Arial"/>
          <w:kern w:val="0"/>
          <w:szCs w:val="20"/>
          <w14:ligatures w14:val="none"/>
        </w:rPr>
        <w:t>n</w:t>
      </w:r>
      <w:r>
        <w:rPr>
          <w:rFonts w:ascii="Arial" w:eastAsia="Calibri" w:hAnsi="Arial" w:cs="Arial"/>
          <w:kern w:val="0"/>
          <w:szCs w:val="20"/>
          <w14:ligatures w14:val="none"/>
        </w:rPr>
        <w:t>ika Stöcker, Geschäftsführerin</w:t>
      </w:r>
      <w:r w:rsidR="00242677">
        <w:rPr>
          <w:rFonts w:ascii="Arial" w:eastAsia="Calibri" w:hAnsi="Arial" w:cs="Arial"/>
          <w:kern w:val="0"/>
          <w:szCs w:val="20"/>
          <w14:ligatures w14:val="none"/>
        </w:rPr>
        <w:t xml:space="preserve"> Appenfelder GmbH</w:t>
      </w:r>
      <w:r w:rsidR="00EC32F2">
        <w:rPr>
          <w:rFonts w:ascii="Arial" w:eastAsia="Calibri" w:hAnsi="Arial" w:cs="Arial"/>
          <w:kern w:val="0"/>
          <w:szCs w:val="20"/>
          <w14:ligatures w14:val="none"/>
        </w:rPr>
        <w:t>.</w:t>
      </w:r>
      <w:r w:rsidR="00AB787E">
        <w:rPr>
          <w:rFonts w:ascii="Arial" w:eastAsia="Calibri" w:hAnsi="Arial" w:cs="Arial"/>
          <w:kern w:val="0"/>
          <w:szCs w:val="20"/>
          <w14:ligatures w14:val="none"/>
        </w:rPr>
        <w:t xml:space="preserve"> (</w:t>
      </w:r>
      <w:r w:rsidR="00AB787E">
        <w:rPr>
          <w:rFonts w:ascii="Arial" w:eastAsia="Calibri" w:hAnsi="Arial" w:cs="Arial"/>
          <w:kern w:val="0"/>
          <w14:ligatures w14:val="none"/>
        </w:rPr>
        <w:t xml:space="preserve">Quelle: </w:t>
      </w:r>
      <w:r w:rsidR="00DA7B6B">
        <w:rPr>
          <w:rFonts w:ascii="Arial" w:eastAsia="Calibri" w:hAnsi="Arial" w:cs="Arial"/>
          <w:kern w:val="0"/>
          <w14:ligatures w14:val="none"/>
        </w:rPr>
        <w:t>Appenfelder</w:t>
      </w:r>
      <w:r w:rsidR="00AB787E">
        <w:rPr>
          <w:rFonts w:ascii="Arial" w:eastAsia="Calibri" w:hAnsi="Arial" w:cs="Arial"/>
          <w:kern w:val="0"/>
          <w14:ligatures w14:val="none"/>
        </w:rPr>
        <w:t>)</w:t>
      </w:r>
    </w:p>
    <w:p w14:paraId="0600D95A" w14:textId="77777777" w:rsidR="00242677" w:rsidRDefault="00242677" w:rsidP="0056330A">
      <w:pPr>
        <w:tabs>
          <w:tab w:val="left" w:pos="1276"/>
          <w:tab w:val="left" w:pos="7655"/>
        </w:tabs>
        <w:spacing w:after="0" w:line="360" w:lineRule="auto"/>
        <w:jc w:val="both"/>
        <w:rPr>
          <w:rFonts w:ascii="Arial" w:eastAsia="Calibri" w:hAnsi="Arial" w:cs="Arial"/>
          <w:kern w:val="0"/>
          <w:szCs w:val="20"/>
          <w14:ligatures w14:val="none"/>
        </w:rPr>
      </w:pPr>
    </w:p>
    <w:p w14:paraId="66E0984A" w14:textId="1423FA79" w:rsidR="00242677" w:rsidRDefault="00030DFC" w:rsidP="0056330A">
      <w:pPr>
        <w:tabs>
          <w:tab w:val="left" w:pos="1276"/>
          <w:tab w:val="left" w:pos="7655"/>
        </w:tabs>
        <w:spacing w:after="0" w:line="360" w:lineRule="auto"/>
        <w:jc w:val="both"/>
        <w:rPr>
          <w:rFonts w:ascii="Arial" w:eastAsia="Calibri" w:hAnsi="Arial" w:cs="Arial"/>
          <w:kern w:val="0"/>
          <w:szCs w:val="20"/>
          <w14:ligatures w14:val="none"/>
        </w:rPr>
      </w:pPr>
      <w:r>
        <w:rPr>
          <w:noProof/>
        </w:rPr>
        <w:drawing>
          <wp:inline distT="0" distB="0" distL="0" distR="0" wp14:anchorId="434CA2CA" wp14:editId="6E0DE703">
            <wp:extent cx="5760269" cy="3240000"/>
            <wp:effectExtent l="0" t="0" r="0" b="0"/>
            <wp:docPr id="1861034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269" cy="3240000"/>
                    </a:xfrm>
                    <a:prstGeom prst="rect">
                      <a:avLst/>
                    </a:prstGeom>
                    <a:noFill/>
                    <a:ln>
                      <a:noFill/>
                    </a:ln>
                  </pic:spPr>
                </pic:pic>
              </a:graphicData>
            </a:graphic>
          </wp:inline>
        </w:drawing>
      </w:r>
    </w:p>
    <w:p w14:paraId="30D7011D" w14:textId="2495B09D" w:rsidR="00242677" w:rsidRPr="0056330A" w:rsidRDefault="00242677" w:rsidP="00242677">
      <w:pP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bookmarkStart w:id="1" w:name="_Hlk204585470"/>
      <w:r w:rsidRPr="0056330A">
        <w:rPr>
          <w:rFonts w:ascii="Arial" w:eastAsia="Times New Roman" w:hAnsi="Arial" w:cs="Arial"/>
          <w:b/>
          <w:bCs/>
          <w:color w:val="FF942B"/>
          <w:kern w:val="0"/>
          <w:sz w:val="24"/>
          <w:szCs w:val="24"/>
          <w:lang w:eastAsia="de-DE"/>
          <w14:ligatures w14:val="none"/>
        </w:rPr>
        <w:t xml:space="preserve">Bild </w:t>
      </w:r>
      <w:r>
        <w:rPr>
          <w:rFonts w:ascii="Arial" w:eastAsia="Times New Roman" w:hAnsi="Arial" w:cs="Arial"/>
          <w:b/>
          <w:bCs/>
          <w:color w:val="FF942B"/>
          <w:kern w:val="0"/>
          <w:sz w:val="24"/>
          <w:szCs w:val="24"/>
          <w:lang w:eastAsia="de-DE"/>
          <w14:ligatures w14:val="none"/>
        </w:rPr>
        <w:t>3</w:t>
      </w:r>
      <w:bookmarkEnd w:id="1"/>
    </w:p>
    <w:p w14:paraId="7B7EEB18" w14:textId="2730D9C7" w:rsidR="00030DFC" w:rsidRDefault="00030DFC" w:rsidP="00030DFC">
      <w:pPr>
        <w:tabs>
          <w:tab w:val="left" w:pos="1276"/>
          <w:tab w:val="left" w:pos="7655"/>
        </w:tabs>
        <w:spacing w:after="0" w:line="360" w:lineRule="auto"/>
        <w:jc w:val="both"/>
        <w:rPr>
          <w:rFonts w:ascii="Arial" w:eastAsia="Calibri" w:hAnsi="Arial" w:cs="Arial"/>
          <w:kern w:val="0"/>
          <w14:ligatures w14:val="none"/>
        </w:rPr>
      </w:pPr>
      <w:r>
        <w:rPr>
          <w:rFonts w:ascii="Arial" w:eastAsia="Calibri" w:hAnsi="Arial" w:cs="Arial"/>
          <w:kern w:val="0"/>
          <w:szCs w:val="20"/>
          <w14:ligatures w14:val="none"/>
        </w:rPr>
        <w:t xml:space="preserve">Der neue M-TEX: schwere Lasten auf engstem Raum bewegen ist dank der bis </w:t>
      </w:r>
      <w:r w:rsidRPr="00E34CB3">
        <w:rPr>
          <w:rFonts w:ascii="Arial" w:eastAsia="Calibri" w:hAnsi="Arial" w:cs="Arial"/>
          <w:kern w:val="0"/>
          <w14:ligatures w14:val="none"/>
        </w:rPr>
        <w:t>zu 25 % schmaler</w:t>
      </w:r>
      <w:r>
        <w:rPr>
          <w:rFonts w:ascii="Arial" w:eastAsia="Calibri" w:hAnsi="Arial" w:cs="Arial"/>
          <w:kern w:val="0"/>
          <w14:ligatures w14:val="none"/>
        </w:rPr>
        <w:t>en</w:t>
      </w:r>
      <w:r w:rsidRPr="00E34CB3">
        <w:rPr>
          <w:rFonts w:ascii="Arial" w:eastAsia="Calibri" w:hAnsi="Arial" w:cs="Arial"/>
          <w:kern w:val="0"/>
          <w14:ligatures w14:val="none"/>
        </w:rPr>
        <w:t xml:space="preserve"> und 20 % kürzer</w:t>
      </w:r>
      <w:r>
        <w:rPr>
          <w:rFonts w:ascii="Arial" w:eastAsia="Calibri" w:hAnsi="Arial" w:cs="Arial"/>
          <w:kern w:val="0"/>
          <w14:ligatures w14:val="none"/>
        </w:rPr>
        <w:t>en Bauweise kein Problem</w:t>
      </w:r>
      <w:r>
        <w:rPr>
          <w:rFonts w:ascii="Arial" w:eastAsia="Calibri" w:hAnsi="Arial" w:cs="Arial"/>
          <w:kern w:val="0"/>
          <w:szCs w:val="20"/>
          <w14:ligatures w14:val="none"/>
        </w:rPr>
        <w:t xml:space="preserve">. Er bietet ebenso große Vorteile hinsichtlich Ergonomie, Bedienkomfort und Servicezugänglichkeit. </w:t>
      </w:r>
      <w:r>
        <w:rPr>
          <w:rFonts w:ascii="Arial" w:eastAsia="Calibri" w:hAnsi="Arial" w:cs="Arial"/>
          <w:kern w:val="0"/>
          <w14:ligatures w14:val="none"/>
        </w:rPr>
        <w:t>(Quelle: HUBTEX)</w:t>
      </w:r>
    </w:p>
    <w:p w14:paraId="3F6FBEDC" w14:textId="297A23AF" w:rsidR="001140F9" w:rsidRDefault="001140F9" w:rsidP="00A501B8">
      <w:pPr>
        <w:pBdr>
          <w:bottom w:val="single" w:sz="6" w:space="1" w:color="auto"/>
        </w:pBdr>
        <w:tabs>
          <w:tab w:val="left" w:pos="1276"/>
          <w:tab w:val="left" w:pos="7655"/>
        </w:tabs>
        <w:spacing w:after="0" w:line="360" w:lineRule="auto"/>
        <w:jc w:val="both"/>
        <w:rPr>
          <w:rFonts w:ascii="Arial" w:eastAsia="Calibri" w:hAnsi="Arial" w:cs="Arial"/>
          <w:kern w:val="0"/>
          <w:szCs w:val="20"/>
          <w14:ligatures w14:val="none"/>
        </w:rPr>
      </w:pPr>
    </w:p>
    <w:p w14:paraId="7AAE0DFB" w14:textId="1A0FD3C7" w:rsidR="00F97143" w:rsidRDefault="00737A13" w:rsidP="00A501B8">
      <w:pPr>
        <w:pBdr>
          <w:bottom w:val="single" w:sz="6" w:space="1" w:color="auto"/>
        </w:pBdr>
        <w:tabs>
          <w:tab w:val="left" w:pos="1276"/>
          <w:tab w:val="left" w:pos="7655"/>
        </w:tabs>
        <w:spacing w:after="0" w:line="360" w:lineRule="auto"/>
        <w:jc w:val="both"/>
        <w:rPr>
          <w:rFonts w:ascii="Arial" w:eastAsia="Calibri" w:hAnsi="Arial" w:cs="Arial"/>
          <w:kern w:val="0"/>
          <w:szCs w:val="20"/>
          <w14:ligatures w14:val="none"/>
        </w:rPr>
      </w:pPr>
      <w:r>
        <w:rPr>
          <w:rFonts w:ascii="Arial" w:eastAsia="Calibri" w:hAnsi="Arial" w:cs="Arial"/>
          <w:noProof/>
          <w:kern w:val="0"/>
          <w:szCs w:val="20"/>
          <w14:ligatures w14:val="none"/>
        </w:rPr>
        <w:lastRenderedPageBreak/>
        <w:drawing>
          <wp:inline distT="0" distB="0" distL="0" distR="0" wp14:anchorId="0BE0F900" wp14:editId="55683DDA">
            <wp:extent cx="4102039" cy="2305050"/>
            <wp:effectExtent l="0" t="0" r="0" b="0"/>
            <wp:docPr id="87435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4932" cy="2312295"/>
                    </a:xfrm>
                    <a:prstGeom prst="rect">
                      <a:avLst/>
                    </a:prstGeom>
                    <a:noFill/>
                    <a:ln>
                      <a:noFill/>
                    </a:ln>
                  </pic:spPr>
                </pic:pic>
              </a:graphicData>
            </a:graphic>
          </wp:inline>
        </w:drawing>
      </w:r>
    </w:p>
    <w:p w14:paraId="32E8E4D2" w14:textId="3CD6558F" w:rsidR="00F97143" w:rsidRDefault="00F97143" w:rsidP="00A501B8">
      <w:pPr>
        <w:pBdr>
          <w:bottom w:val="single" w:sz="6" w:space="1" w:color="auto"/>
        </w:pBd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r w:rsidRPr="0056330A">
        <w:rPr>
          <w:rFonts w:ascii="Arial" w:eastAsia="Times New Roman" w:hAnsi="Arial" w:cs="Arial"/>
          <w:b/>
          <w:bCs/>
          <w:color w:val="FF942B"/>
          <w:kern w:val="0"/>
          <w:sz w:val="24"/>
          <w:szCs w:val="24"/>
          <w:lang w:eastAsia="de-DE"/>
          <w14:ligatures w14:val="none"/>
        </w:rPr>
        <w:t xml:space="preserve">Bild </w:t>
      </w:r>
      <w:r>
        <w:rPr>
          <w:rFonts w:ascii="Arial" w:eastAsia="Times New Roman" w:hAnsi="Arial" w:cs="Arial"/>
          <w:b/>
          <w:bCs/>
          <w:color w:val="FF942B"/>
          <w:kern w:val="0"/>
          <w:sz w:val="24"/>
          <w:szCs w:val="24"/>
          <w:lang w:eastAsia="de-DE"/>
          <w14:ligatures w14:val="none"/>
        </w:rPr>
        <w:t>4</w:t>
      </w:r>
    </w:p>
    <w:p w14:paraId="2190CB28" w14:textId="075824EE" w:rsidR="00737A13" w:rsidRPr="00C77AD0" w:rsidRDefault="00737A13" w:rsidP="00A501B8">
      <w:pPr>
        <w:pBdr>
          <w:bottom w:val="single" w:sz="6" w:space="1" w:color="auto"/>
        </w:pBdr>
        <w:tabs>
          <w:tab w:val="left" w:pos="1276"/>
          <w:tab w:val="left" w:pos="7655"/>
        </w:tabs>
        <w:spacing w:after="0" w:line="360" w:lineRule="auto"/>
        <w:jc w:val="both"/>
        <w:rPr>
          <w:rFonts w:ascii="Arial" w:eastAsia="Calibri" w:hAnsi="Arial" w:cs="Arial"/>
          <w:kern w:val="0"/>
          <w14:ligatures w14:val="none"/>
        </w:rPr>
      </w:pPr>
      <w:r w:rsidRPr="00C77AD0">
        <w:rPr>
          <w:rFonts w:ascii="Arial" w:eastAsia="Times New Roman" w:hAnsi="Arial" w:cs="Arial"/>
          <w:kern w:val="0"/>
          <w:lang w:eastAsia="de-DE"/>
          <w14:ligatures w14:val="none"/>
        </w:rPr>
        <w:t>Bestand</w:t>
      </w:r>
      <w:r w:rsidR="00DA7B6B">
        <w:rPr>
          <w:rFonts w:ascii="Arial" w:eastAsia="Times New Roman" w:hAnsi="Arial" w:cs="Arial"/>
          <w:kern w:val="0"/>
          <w:lang w:eastAsia="de-DE"/>
          <w14:ligatures w14:val="none"/>
        </w:rPr>
        <w:t>s</w:t>
      </w:r>
      <w:r w:rsidRPr="00C77AD0">
        <w:rPr>
          <w:rFonts w:ascii="Arial" w:eastAsia="Times New Roman" w:hAnsi="Arial" w:cs="Arial"/>
          <w:kern w:val="0"/>
          <w:lang w:eastAsia="de-DE"/>
          <w14:ligatures w14:val="none"/>
        </w:rPr>
        <w:t>kunden von M Fahrzeugbau brauchen sich keine Sorgen zu machen: die Service- und Ersatzteilversorgung wird durch</w:t>
      </w:r>
      <w:r w:rsidR="00C77AD0" w:rsidRPr="00C77AD0">
        <w:rPr>
          <w:rFonts w:ascii="Arial" w:eastAsia="Times New Roman" w:hAnsi="Arial" w:cs="Arial"/>
          <w:kern w:val="0"/>
          <w:lang w:eastAsia="de-DE"/>
          <w14:ligatures w14:val="none"/>
        </w:rPr>
        <w:t xml:space="preserve"> HUBTEX weiterhin garantiert.</w:t>
      </w:r>
      <w:r w:rsidR="005012FD">
        <w:rPr>
          <w:rFonts w:ascii="Arial" w:eastAsia="Times New Roman" w:hAnsi="Arial" w:cs="Arial"/>
          <w:kern w:val="0"/>
          <w:lang w:eastAsia="de-DE"/>
          <w14:ligatures w14:val="none"/>
        </w:rPr>
        <w:t xml:space="preserve"> (Quelle: </w:t>
      </w:r>
      <w:r w:rsidR="005012FD" w:rsidRPr="005012FD">
        <w:rPr>
          <w:rFonts w:ascii="Arial" w:hAnsi="Arial" w:cs="Arial"/>
          <w:bCs/>
        </w:rPr>
        <w:t>Schäfer Werke GmbH)</w:t>
      </w:r>
    </w:p>
    <w:p w14:paraId="44538CB9" w14:textId="543CE6D1" w:rsidR="00A501B8" w:rsidRPr="00A501B8" w:rsidRDefault="00E824B1" w:rsidP="00A501B8">
      <w:pPr>
        <w:pBdr>
          <w:bottom w:val="single" w:sz="6" w:space="1" w:color="auto"/>
        </w:pBdr>
        <w:tabs>
          <w:tab w:val="left" w:pos="1276"/>
          <w:tab w:val="left" w:pos="7655"/>
        </w:tabs>
        <w:spacing w:after="0" w:line="360" w:lineRule="auto"/>
        <w:jc w:val="both"/>
        <w:rPr>
          <w:rFonts w:ascii="Arial" w:eastAsia="Times New Roman" w:hAnsi="Arial" w:cs="Arial"/>
          <w:b/>
          <w:bCs/>
          <w:kern w:val="0"/>
          <w:sz w:val="18"/>
          <w:szCs w:val="20"/>
          <w:lang w:eastAsia="de-DE"/>
          <w14:ligatures w14:val="none"/>
        </w:rPr>
      </w:pPr>
      <w:r>
        <w:rPr>
          <w:rFonts w:ascii="Arial" w:eastAsia="Times New Roman" w:hAnsi="Arial" w:cs="Arial"/>
          <w:b/>
          <w:bCs/>
          <w:kern w:val="0"/>
          <w:sz w:val="18"/>
          <w:szCs w:val="20"/>
          <w:lang w:eastAsia="de-DE"/>
          <w14:ligatures w14:val="none"/>
        </w:rPr>
        <w:br/>
      </w:r>
    </w:p>
    <w:p w14:paraId="0A8659EA" w14:textId="77777777" w:rsidR="00E824B1" w:rsidRPr="00A501B8" w:rsidRDefault="00E824B1" w:rsidP="00A501B8">
      <w:pPr>
        <w:tabs>
          <w:tab w:val="left" w:pos="1276"/>
          <w:tab w:val="left" w:pos="7655"/>
        </w:tabs>
        <w:spacing w:after="0" w:line="360" w:lineRule="auto"/>
        <w:jc w:val="both"/>
        <w:rPr>
          <w:rFonts w:ascii="Arial" w:eastAsia="Times New Roman" w:hAnsi="Arial" w:cs="Arial"/>
          <w:b/>
          <w:bCs/>
          <w:kern w:val="0"/>
          <w:sz w:val="18"/>
          <w:szCs w:val="20"/>
          <w:lang w:eastAsia="de-DE"/>
          <w14:ligatures w14:val="none"/>
        </w:rPr>
      </w:pPr>
    </w:p>
    <w:p w14:paraId="48369E26" w14:textId="77777777" w:rsidR="00A501B8" w:rsidRPr="00A501B8" w:rsidRDefault="00A501B8" w:rsidP="00A501B8">
      <w:pPr>
        <w:tabs>
          <w:tab w:val="left" w:pos="1276"/>
          <w:tab w:val="left" w:pos="7655"/>
        </w:tabs>
        <w:spacing w:after="0" w:line="360" w:lineRule="auto"/>
        <w:jc w:val="both"/>
        <w:rPr>
          <w:rFonts w:ascii="Arial" w:eastAsia="Times New Roman" w:hAnsi="Arial" w:cs="Arial"/>
          <w:b/>
          <w:bCs/>
          <w:kern w:val="0"/>
          <w:sz w:val="18"/>
          <w:szCs w:val="20"/>
          <w:lang w:eastAsia="de-DE"/>
          <w14:ligatures w14:val="none"/>
        </w:rPr>
      </w:pPr>
    </w:p>
    <w:p w14:paraId="725DFD54" w14:textId="1C6BF725" w:rsidR="00A501B8" w:rsidRPr="00E272A5" w:rsidRDefault="00D84EF6" w:rsidP="00C9445B">
      <w:pPr>
        <w:tabs>
          <w:tab w:val="left" w:pos="1276"/>
          <w:tab w:val="left" w:pos="7655"/>
        </w:tabs>
        <w:spacing w:after="0" w:line="360" w:lineRule="auto"/>
        <w:jc w:val="both"/>
        <w:rPr>
          <w:rFonts w:ascii="Lucida Sans" w:eastAsia="Times New Roman" w:hAnsi="Lucida Sans" w:cs="Arial"/>
          <w:b/>
          <w:bCs/>
          <w:kern w:val="0"/>
          <w:sz w:val="32"/>
          <w:szCs w:val="36"/>
          <w:lang w:eastAsia="de-DE"/>
          <w14:ligatures w14:val="none"/>
        </w:rPr>
      </w:pPr>
      <w:r w:rsidRPr="00D84EF6">
        <w:rPr>
          <w:rFonts w:ascii="Lucida Sans" w:eastAsia="Times New Roman" w:hAnsi="Lucida Sans" w:cs="Arial"/>
          <w:b/>
          <w:bCs/>
          <w:kern w:val="0"/>
          <w:sz w:val="32"/>
          <w:szCs w:val="36"/>
          <w:lang w:eastAsia="de-DE"/>
          <w14:ligatures w14:val="none"/>
        </w:rPr>
        <w:t>Über HUBTEX Maschinenbau GmbH &amp; Co. KG</w:t>
      </w:r>
    </w:p>
    <w:p w14:paraId="5DED8698" w14:textId="31620E02" w:rsidR="00D84EF6" w:rsidRDefault="00E47827" w:rsidP="00C9445B">
      <w:pPr>
        <w:pBdr>
          <w:bottom w:val="single" w:sz="6" w:space="1" w:color="auto"/>
        </w:pBdr>
        <w:tabs>
          <w:tab w:val="left" w:pos="1276"/>
          <w:tab w:val="left" w:pos="7655"/>
        </w:tabs>
        <w:spacing w:after="0" w:line="360" w:lineRule="auto"/>
        <w:jc w:val="both"/>
        <w:rPr>
          <w:rFonts w:ascii="Arial" w:eastAsia="Times New Roman" w:hAnsi="Arial" w:cs="Arial"/>
          <w:kern w:val="0"/>
          <w:szCs w:val="24"/>
          <w:lang w:eastAsia="de-DE"/>
          <w14:ligatures w14:val="none"/>
        </w:rPr>
      </w:pPr>
      <w:bookmarkStart w:id="2" w:name="_Hlk195093021"/>
      <w:r w:rsidRPr="00E47827">
        <w:rPr>
          <w:rFonts w:ascii="Arial" w:eastAsia="Times New Roman" w:hAnsi="Arial" w:cs="Arial"/>
          <w:kern w:val="0"/>
          <w:szCs w:val="24"/>
          <w:lang w:eastAsia="de-DE"/>
          <w14:ligatures w14:val="none"/>
        </w:rPr>
        <w:t>Die HUBTEX</w:t>
      </w:r>
      <w:r w:rsidR="002F296E">
        <w:rPr>
          <w:rFonts w:ascii="Arial" w:eastAsia="Times New Roman" w:hAnsi="Arial" w:cs="Arial"/>
          <w:kern w:val="0"/>
          <w:szCs w:val="24"/>
          <w:lang w:eastAsia="de-DE"/>
          <w14:ligatures w14:val="none"/>
        </w:rPr>
        <w:t xml:space="preserve"> </w:t>
      </w:r>
      <w:r w:rsidRPr="00E47827">
        <w:rPr>
          <w:rFonts w:ascii="Arial" w:eastAsia="Times New Roman" w:hAnsi="Arial" w:cs="Arial"/>
          <w:kern w:val="0"/>
          <w:szCs w:val="24"/>
          <w:lang w:eastAsia="de-DE"/>
          <w14:ligatures w14:val="none"/>
        </w:rPr>
        <w:t xml:space="preserve">Gruppe mit ihren verbundenen Unternehmen HUBTEX Maschinenbau GmbH &amp; Co. KG, Genkinger GmbH, </w:t>
      </w:r>
      <w:proofErr w:type="spellStart"/>
      <w:r w:rsidRPr="00E47827">
        <w:rPr>
          <w:rFonts w:ascii="Arial" w:eastAsia="Times New Roman" w:hAnsi="Arial" w:cs="Arial"/>
          <w:kern w:val="0"/>
          <w:szCs w:val="24"/>
          <w:lang w:eastAsia="de-DE"/>
          <w14:ligatures w14:val="none"/>
        </w:rPr>
        <w:t>stabau</w:t>
      </w:r>
      <w:proofErr w:type="spellEnd"/>
      <w:r w:rsidRPr="00E47827">
        <w:rPr>
          <w:rFonts w:ascii="Arial" w:eastAsia="Times New Roman" w:hAnsi="Arial" w:cs="Arial"/>
          <w:kern w:val="0"/>
          <w:szCs w:val="24"/>
          <w:lang w:eastAsia="de-DE"/>
          <w14:ligatures w14:val="none"/>
        </w:rPr>
        <w:t xml:space="preserve"> GmbH und </w:t>
      </w:r>
      <w:r w:rsidR="00706925">
        <w:rPr>
          <w:rFonts w:ascii="Arial" w:eastAsia="Times New Roman" w:hAnsi="Arial" w:cs="Arial"/>
          <w:kern w:val="0"/>
          <w:szCs w:val="24"/>
          <w:lang w:eastAsia="de-DE"/>
          <w14:ligatures w14:val="none"/>
        </w:rPr>
        <w:t>DIMOS</w:t>
      </w:r>
      <w:r w:rsidRPr="00E47827">
        <w:rPr>
          <w:rFonts w:ascii="Arial" w:eastAsia="Times New Roman" w:hAnsi="Arial" w:cs="Arial"/>
          <w:kern w:val="0"/>
          <w:szCs w:val="24"/>
          <w:lang w:eastAsia="de-DE"/>
          <w14:ligatures w14:val="none"/>
        </w:rPr>
        <w:t xml:space="preserve"> Maschinenbau GmbH </w:t>
      </w:r>
      <w:r w:rsidR="00B447F4">
        <w:rPr>
          <w:rFonts w:ascii="Arial" w:eastAsia="Times New Roman" w:hAnsi="Arial" w:cs="Arial"/>
          <w:kern w:val="0"/>
          <w:szCs w:val="24"/>
          <w:lang w:eastAsia="de-DE"/>
          <w14:ligatures w14:val="none"/>
        </w:rPr>
        <w:t>beschäftigt</w:t>
      </w:r>
      <w:r w:rsidRPr="00E47827">
        <w:rPr>
          <w:rFonts w:ascii="Arial" w:eastAsia="Times New Roman" w:hAnsi="Arial" w:cs="Arial"/>
          <w:kern w:val="0"/>
          <w:szCs w:val="24"/>
          <w:lang w:eastAsia="de-DE"/>
          <w14:ligatures w14:val="none"/>
        </w:rPr>
        <w:t xml:space="preserve"> weltweit mehr als 1100 Mitarbeiter. </w:t>
      </w:r>
      <w:bookmarkEnd w:id="2"/>
      <w:r w:rsidR="00EB0E85" w:rsidRPr="00EB0E85">
        <w:rPr>
          <w:rFonts w:ascii="Arial" w:eastAsia="Times New Roman" w:hAnsi="Arial" w:cs="Arial"/>
          <w:kern w:val="0"/>
          <w:szCs w:val="24"/>
          <w:lang w:eastAsia="de-DE"/>
          <w14:ligatures w14:val="none"/>
        </w:rPr>
        <w:t xml:space="preserve">HUBTEX </w:t>
      </w:r>
      <w:r>
        <w:rPr>
          <w:rFonts w:ascii="Arial" w:eastAsia="Times New Roman" w:hAnsi="Arial" w:cs="Arial"/>
          <w:kern w:val="0"/>
          <w:szCs w:val="24"/>
          <w:lang w:eastAsia="de-DE"/>
          <w14:ligatures w14:val="none"/>
        </w:rPr>
        <w:t xml:space="preserve">Maschinenbau </w:t>
      </w:r>
      <w:r w:rsidR="00EB0E85" w:rsidRPr="00EB0E85">
        <w:rPr>
          <w:rFonts w:ascii="Arial" w:eastAsia="Times New Roman" w:hAnsi="Arial" w:cs="Arial"/>
          <w:kern w:val="0"/>
          <w:szCs w:val="24"/>
          <w:lang w:eastAsia="de-DE"/>
          <w14:ligatures w14:val="none"/>
        </w:rPr>
        <w:t xml:space="preserve">ist der international führende Hersteller von Mehrwegestaplern, Seitenstaplern, </w:t>
      </w:r>
      <w:proofErr w:type="spellStart"/>
      <w:r w:rsidR="00EB0E85" w:rsidRPr="00EB0E85">
        <w:rPr>
          <w:rFonts w:ascii="Arial" w:eastAsia="Times New Roman" w:hAnsi="Arial" w:cs="Arial"/>
          <w:kern w:val="0"/>
          <w:szCs w:val="24"/>
          <w:lang w:eastAsia="de-DE"/>
          <w14:ligatures w14:val="none"/>
        </w:rPr>
        <w:t>Kommissionierfahrzeugen</w:t>
      </w:r>
      <w:proofErr w:type="spellEnd"/>
      <w:r w:rsidR="00EB0E85" w:rsidRPr="00EB0E85">
        <w:rPr>
          <w:rFonts w:ascii="Arial" w:eastAsia="Times New Roman" w:hAnsi="Arial" w:cs="Arial"/>
          <w:kern w:val="0"/>
          <w:szCs w:val="24"/>
          <w:lang w:eastAsia="de-DE"/>
          <w14:ligatures w14:val="none"/>
        </w:rPr>
        <w:t xml:space="preserve"> spezialgefertigten Flurförderzeugen und Sonderfahrzeugen für den Transport von langen, schweren und sperrigen Gütern. Ihr Einsatz dient dem effizienten Materialfluss und Warenumschlag bei engsten Gangverhältnissen von Produktions- und Handelsunternehmen. Umfassende Beratung, weltweiter Service und Innovationsstärke zeichnen HUBTEX aus. So hat das 5</w:t>
      </w:r>
      <w:r>
        <w:rPr>
          <w:rFonts w:ascii="Arial" w:eastAsia="Times New Roman" w:hAnsi="Arial" w:cs="Arial"/>
          <w:kern w:val="0"/>
          <w:szCs w:val="24"/>
          <w:lang w:eastAsia="de-DE"/>
          <w14:ligatures w14:val="none"/>
        </w:rPr>
        <w:t>2</w:t>
      </w:r>
      <w:r w:rsidR="00EB0E85" w:rsidRPr="00EB0E85">
        <w:rPr>
          <w:rFonts w:ascii="Arial" w:eastAsia="Times New Roman" w:hAnsi="Arial" w:cs="Arial"/>
          <w:kern w:val="0"/>
          <w:szCs w:val="24"/>
          <w:lang w:eastAsia="de-DE"/>
          <w14:ligatures w14:val="none"/>
        </w:rPr>
        <w:t>0 Mitarbeiter starke Unternehmen mit Hauptsitz in Fulda für jede Kundenanforderung die passende Lösung: von der Basisversion über ausgereifte Serienfahrzeuge bis zur individuellen Spezialentwicklung</w:t>
      </w:r>
      <w:r w:rsidR="00A501B8" w:rsidRPr="00C9445B">
        <w:rPr>
          <w:rFonts w:ascii="Arial" w:eastAsia="Times New Roman" w:hAnsi="Arial" w:cs="Arial"/>
          <w:kern w:val="0"/>
          <w:szCs w:val="24"/>
          <w:lang w:eastAsia="de-DE"/>
          <w14:ligatures w14:val="none"/>
        </w:rPr>
        <w:t>.</w:t>
      </w:r>
    </w:p>
    <w:p w14:paraId="10EDAF29" w14:textId="77777777" w:rsidR="00D84EF6" w:rsidRDefault="00D84EF6" w:rsidP="00C9445B">
      <w:pPr>
        <w:pBdr>
          <w:bottom w:val="single" w:sz="6" w:space="1" w:color="auto"/>
        </w:pBdr>
        <w:tabs>
          <w:tab w:val="left" w:pos="1276"/>
          <w:tab w:val="left" w:pos="7655"/>
        </w:tabs>
        <w:spacing w:after="0" w:line="360" w:lineRule="auto"/>
        <w:jc w:val="both"/>
        <w:rPr>
          <w:rFonts w:ascii="Arial" w:eastAsia="Times New Roman" w:hAnsi="Arial" w:cs="Arial"/>
          <w:kern w:val="0"/>
          <w:szCs w:val="24"/>
          <w:lang w:eastAsia="de-DE"/>
          <w14:ligatures w14:val="none"/>
        </w:rPr>
      </w:pPr>
    </w:p>
    <w:p w14:paraId="0BCED75E" w14:textId="77777777" w:rsidR="00BE78E0" w:rsidRDefault="00BE78E0" w:rsidP="00C9445B">
      <w:pPr>
        <w:tabs>
          <w:tab w:val="left" w:pos="1276"/>
          <w:tab w:val="left" w:pos="7655"/>
        </w:tabs>
        <w:spacing w:after="0" w:line="360" w:lineRule="auto"/>
        <w:jc w:val="both"/>
        <w:rPr>
          <w:rFonts w:ascii="Arial" w:eastAsia="Times New Roman" w:hAnsi="Arial" w:cs="Arial"/>
          <w:kern w:val="0"/>
          <w:szCs w:val="24"/>
          <w:lang w:eastAsia="de-DE"/>
          <w14:ligatures w14:val="none"/>
        </w:rPr>
      </w:pPr>
    </w:p>
    <w:p w14:paraId="260A986C" w14:textId="77777777" w:rsidR="00D7147D" w:rsidRPr="00F90447" w:rsidRDefault="00D7147D" w:rsidP="00D7147D">
      <w:pPr>
        <w:tabs>
          <w:tab w:val="left" w:pos="1276"/>
          <w:tab w:val="left" w:pos="7655"/>
        </w:tabs>
        <w:spacing w:after="0" w:line="360" w:lineRule="auto"/>
        <w:jc w:val="both"/>
        <w:rPr>
          <w:rFonts w:ascii="Arial" w:eastAsia="Times New Roman" w:hAnsi="Arial" w:cs="Arial"/>
          <w:kern w:val="0"/>
          <w:sz w:val="24"/>
          <w:szCs w:val="28"/>
          <w:lang w:eastAsia="de-DE"/>
          <w14:ligatures w14:val="none"/>
        </w:rPr>
      </w:pPr>
      <w:r w:rsidRPr="00F90447">
        <w:rPr>
          <w:rFonts w:ascii="Lucida Sans" w:eastAsia="Times New Roman" w:hAnsi="Lucida Sans" w:cs="Arial"/>
          <w:b/>
          <w:kern w:val="0"/>
          <w:sz w:val="32"/>
          <w:szCs w:val="32"/>
          <w:lang w:eastAsia="de-DE"/>
          <w14:ligatures w14:val="none"/>
        </w:rPr>
        <w:t>Unternehmenskontakt</w:t>
      </w:r>
    </w:p>
    <w:p w14:paraId="7F8623C6" w14:textId="77777777" w:rsidR="00D7147D" w:rsidRPr="00A60AA5" w:rsidRDefault="00D7147D" w:rsidP="00D7147D">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sidRPr="00A60AA5">
        <w:rPr>
          <w:rFonts w:ascii="Arial" w:eastAsia="Times New Roman" w:hAnsi="Arial" w:cs="Arial"/>
          <w:kern w:val="0"/>
          <w:lang w:eastAsia="de-DE"/>
          <w14:ligatures w14:val="none"/>
        </w:rPr>
        <w:t>HUBTEX Maschinenbau GmbH &amp; Co. KG</w:t>
      </w:r>
    </w:p>
    <w:p w14:paraId="58175A24" w14:textId="77777777" w:rsidR="00D7147D" w:rsidRPr="00A60AA5" w:rsidRDefault="00D7147D" w:rsidP="00D7147D">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Pr>
          <w:rFonts w:ascii="Arial" w:eastAsia="Times New Roman" w:hAnsi="Arial" w:cs="Arial"/>
          <w:kern w:val="0"/>
          <w:lang w:eastAsia="de-DE"/>
          <w14:ligatures w14:val="none"/>
        </w:rPr>
        <w:t>Marlen Möller</w:t>
      </w:r>
      <w:r w:rsidRPr="00A60AA5">
        <w:rPr>
          <w:rFonts w:ascii="Arial" w:eastAsia="Times New Roman" w:hAnsi="Arial" w:cs="Arial"/>
          <w:kern w:val="0"/>
          <w:lang w:eastAsia="de-DE"/>
          <w14:ligatures w14:val="none"/>
        </w:rPr>
        <w:t xml:space="preserve"> • </w:t>
      </w:r>
      <w:r>
        <w:rPr>
          <w:rFonts w:ascii="Arial" w:eastAsia="Times New Roman" w:hAnsi="Arial" w:cs="Arial"/>
          <w:kern w:val="0"/>
          <w:lang w:eastAsia="de-DE"/>
          <w14:ligatures w14:val="none"/>
        </w:rPr>
        <w:t>PR HUBTEX Gruppe (HUBTEX &amp; DIMOS)</w:t>
      </w:r>
    </w:p>
    <w:p w14:paraId="12E9F09F" w14:textId="77777777" w:rsidR="00D7147D" w:rsidRPr="00A60AA5" w:rsidRDefault="00D7147D" w:rsidP="00D7147D">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sidRPr="00A60AA5">
        <w:rPr>
          <w:rFonts w:ascii="Arial" w:eastAsia="Times New Roman" w:hAnsi="Arial" w:cs="Arial"/>
          <w:kern w:val="0"/>
          <w:lang w:eastAsia="de-DE"/>
          <w14:ligatures w14:val="none"/>
        </w:rPr>
        <w:lastRenderedPageBreak/>
        <w:t>Technologiepark Fulda • Werner-von-Siemens-Straße 8 • 36041 Fulda</w:t>
      </w:r>
    </w:p>
    <w:p w14:paraId="33C0B990" w14:textId="77777777" w:rsidR="00D7147D" w:rsidRPr="00A60AA5" w:rsidRDefault="00D7147D" w:rsidP="00D7147D">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sidRPr="00A60AA5">
        <w:rPr>
          <w:rFonts w:ascii="Arial" w:eastAsia="Times New Roman" w:hAnsi="Arial" w:cs="Arial"/>
          <w:kern w:val="0"/>
          <w:lang w:eastAsia="de-DE"/>
          <w14:ligatures w14:val="none"/>
        </w:rPr>
        <w:t>Tel.: +49 661 838223</w:t>
      </w:r>
      <w:r>
        <w:rPr>
          <w:rFonts w:ascii="Arial" w:eastAsia="Times New Roman" w:hAnsi="Arial" w:cs="Arial"/>
          <w:kern w:val="0"/>
          <w:lang w:eastAsia="de-DE"/>
          <w14:ligatures w14:val="none"/>
        </w:rPr>
        <w:t>5</w:t>
      </w:r>
      <w:r w:rsidRPr="00A60AA5">
        <w:rPr>
          <w:rFonts w:ascii="Arial" w:eastAsia="Times New Roman" w:hAnsi="Arial" w:cs="Arial"/>
          <w:kern w:val="0"/>
          <w:lang w:eastAsia="de-DE"/>
          <w14:ligatures w14:val="none"/>
        </w:rPr>
        <w:t xml:space="preserve"> • Fax: +49 661 8382120</w:t>
      </w:r>
    </w:p>
    <w:p w14:paraId="319D2E14" w14:textId="21E5ED37" w:rsidR="00D7147D" w:rsidRPr="000C122D" w:rsidRDefault="00D7147D" w:rsidP="00B751FD">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cs="Arial"/>
          <w:b/>
          <w:bCs/>
          <w:color w:val="FF942B"/>
        </w:rPr>
      </w:pPr>
      <w:r w:rsidRPr="00A60AA5">
        <w:rPr>
          <w:rFonts w:ascii="Arial" w:eastAsia="Times New Roman" w:hAnsi="Arial" w:cs="Arial"/>
          <w:kern w:val="0"/>
          <w:lang w:eastAsia="de-DE"/>
          <w14:ligatures w14:val="none"/>
        </w:rPr>
        <w:t xml:space="preserve">E-Mail: </w:t>
      </w:r>
      <w:r>
        <w:rPr>
          <w:rFonts w:ascii="Arial" w:eastAsia="Times New Roman" w:hAnsi="Arial" w:cs="Arial"/>
          <w:kern w:val="0"/>
          <w:lang w:eastAsia="de-DE"/>
          <w14:ligatures w14:val="none"/>
        </w:rPr>
        <w:t>marlen.moeller</w:t>
      </w:r>
      <w:r w:rsidRPr="00A60AA5">
        <w:rPr>
          <w:rFonts w:ascii="Arial" w:eastAsia="Times New Roman" w:hAnsi="Arial" w:cs="Arial"/>
          <w:kern w:val="0"/>
          <w:lang w:eastAsia="de-DE"/>
          <w14:ligatures w14:val="none"/>
        </w:rPr>
        <w:t xml:space="preserve">@hubtex.com • Website: </w:t>
      </w:r>
      <w:hyperlink r:id="rId14" w:history="1">
        <w:r w:rsidR="00B751FD" w:rsidRPr="00B751FD">
          <w:rPr>
            <w:rStyle w:val="Hyperlink"/>
            <w:rFonts w:ascii="Arial" w:hAnsi="Arial" w:cs="Arial"/>
            <w:b/>
            <w:bCs/>
            <w:color w:val="FF942B"/>
          </w:rPr>
          <w:t>www.hubtex.com</w:t>
        </w:r>
      </w:hyperlink>
      <w:r w:rsidR="00B751FD">
        <w:t xml:space="preserve"> </w:t>
      </w:r>
      <w:r>
        <w:rPr>
          <w:rFonts w:ascii="Arial" w:eastAsia="Times New Roman" w:hAnsi="Arial" w:cs="Arial"/>
          <w:kern w:val="0"/>
          <w:lang w:val="pt-PT" w:eastAsia="de-DE"/>
          <w14:ligatures w14:val="none"/>
        </w:rPr>
        <w:br/>
      </w:r>
    </w:p>
    <w:p w14:paraId="75870343" w14:textId="55FB8257" w:rsidR="003E5F03" w:rsidRPr="000C122D" w:rsidRDefault="003E5F03" w:rsidP="000C122D">
      <w:pPr>
        <w:pStyle w:val="Formatvorlage1"/>
        <w:tabs>
          <w:tab w:val="left" w:pos="1276"/>
          <w:tab w:val="left" w:pos="6237"/>
          <w:tab w:val="left" w:pos="7655"/>
        </w:tabs>
        <w:spacing w:line="360" w:lineRule="auto"/>
        <w:ind w:right="-1"/>
        <w:jc w:val="both"/>
        <w:rPr>
          <w:rFonts w:cs="Arial"/>
          <w:b/>
          <w:bCs/>
          <w:color w:val="FF942B"/>
        </w:rPr>
      </w:pPr>
    </w:p>
    <w:sectPr w:rsidR="003E5F03" w:rsidRPr="000C122D" w:rsidSect="00AD7B13">
      <w:headerReference w:type="default" r:id="rId15"/>
      <w:footerReference w:type="default" r:id="rId16"/>
      <w:pgSz w:w="11906" w:h="16838"/>
      <w:pgMar w:top="1191" w:right="1191" w:bottom="1191" w:left="119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0764" w14:textId="77777777" w:rsidR="00642D96" w:rsidRDefault="00642D96" w:rsidP="007657EF">
      <w:pPr>
        <w:spacing w:after="0" w:line="240" w:lineRule="auto"/>
      </w:pPr>
      <w:r>
        <w:separator/>
      </w:r>
    </w:p>
  </w:endnote>
  <w:endnote w:type="continuationSeparator" w:id="0">
    <w:p w14:paraId="370F57F2" w14:textId="77777777" w:rsidR="00642D96" w:rsidRDefault="00642D96" w:rsidP="007657EF">
      <w:pPr>
        <w:spacing w:after="0" w:line="240" w:lineRule="auto"/>
      </w:pPr>
      <w:r>
        <w:continuationSeparator/>
      </w:r>
    </w:p>
  </w:endnote>
  <w:endnote w:type="continuationNotice" w:id="1">
    <w:p w14:paraId="3A933872" w14:textId="77777777" w:rsidR="00642D96" w:rsidRDefault="00642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5ECA" w14:textId="77777777" w:rsidR="006D3BE8" w:rsidRDefault="006D3BE8">
    <w:pPr>
      <w:pStyle w:val="Fuzeile"/>
    </w:pPr>
  </w:p>
  <w:p w14:paraId="4615D45C" w14:textId="77777777" w:rsidR="006D3BE8" w:rsidRDefault="006D3BE8">
    <w:pPr>
      <w:pStyle w:val="Fuzeile"/>
    </w:pPr>
  </w:p>
  <w:p w14:paraId="36C8FC18" w14:textId="77777777" w:rsidR="006D3BE8" w:rsidRDefault="006D3B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CFC6" w14:textId="77777777" w:rsidR="00642D96" w:rsidRDefault="00642D96" w:rsidP="007657EF">
      <w:pPr>
        <w:spacing w:after="0" w:line="240" w:lineRule="auto"/>
      </w:pPr>
      <w:r>
        <w:separator/>
      </w:r>
    </w:p>
  </w:footnote>
  <w:footnote w:type="continuationSeparator" w:id="0">
    <w:p w14:paraId="65D71330" w14:textId="77777777" w:rsidR="00642D96" w:rsidRDefault="00642D96" w:rsidP="007657EF">
      <w:pPr>
        <w:spacing w:after="0" w:line="240" w:lineRule="auto"/>
      </w:pPr>
      <w:r>
        <w:continuationSeparator/>
      </w:r>
    </w:p>
  </w:footnote>
  <w:footnote w:type="continuationNotice" w:id="1">
    <w:p w14:paraId="5BCBA714" w14:textId="77777777" w:rsidR="00642D96" w:rsidRDefault="00642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C6DC" w14:textId="7E40C651" w:rsidR="006D3BE8" w:rsidRDefault="006D3BE8" w:rsidP="006D642A">
    <w:pPr>
      <w:pStyle w:val="Kopfzeile"/>
      <w:rPr>
        <w:b/>
        <w:bCs/>
        <w:color w:val="D9D9D9" w:themeColor="background1" w:themeShade="D9"/>
      </w:rPr>
    </w:pPr>
    <w:r>
      <w:rPr>
        <w:b/>
        <w:bCs/>
        <w:noProof/>
        <w:color w:val="D9D9D9" w:themeColor="background1" w:themeShade="D9"/>
      </w:rPr>
      <w:drawing>
        <wp:anchor distT="0" distB="0" distL="114300" distR="114300" simplePos="0" relativeHeight="251658240" behindDoc="0" locked="0" layoutInCell="1" allowOverlap="1" wp14:anchorId="4112AEA2" wp14:editId="64B1CD80">
          <wp:simplePos x="0" y="0"/>
          <wp:positionH relativeFrom="page">
            <wp:posOffset>0</wp:posOffset>
          </wp:positionH>
          <wp:positionV relativeFrom="paragraph">
            <wp:posOffset>2486</wp:posOffset>
          </wp:positionV>
          <wp:extent cx="7559040" cy="1039368"/>
          <wp:effectExtent l="0" t="0" r="3810" b="8890"/>
          <wp:wrapNone/>
          <wp:docPr id="2067097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97418"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039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96849" w14:textId="514925ED" w:rsidR="006D3BE8" w:rsidRDefault="006D3BE8" w:rsidP="006D642A">
    <w:pPr>
      <w:pStyle w:val="Kopfzeile"/>
      <w:rPr>
        <w:b/>
        <w:bCs/>
        <w:color w:val="D9D9D9" w:themeColor="background1" w:themeShade="D9"/>
      </w:rPr>
    </w:pPr>
  </w:p>
  <w:p w14:paraId="0FA07870" w14:textId="76103DEC" w:rsidR="006D3BE8" w:rsidRDefault="006D3BE8" w:rsidP="006D642A">
    <w:pPr>
      <w:pStyle w:val="Kopfzeile"/>
      <w:rPr>
        <w:b/>
        <w:bCs/>
        <w:color w:val="D9D9D9" w:themeColor="background1" w:themeShade="D9"/>
      </w:rPr>
    </w:pPr>
  </w:p>
  <w:p w14:paraId="1E6D96E7" w14:textId="77777777" w:rsidR="006D3BE8" w:rsidRDefault="006D3BE8" w:rsidP="006D642A">
    <w:pPr>
      <w:pStyle w:val="Kopfzeile"/>
      <w:rPr>
        <w:b/>
        <w:bCs/>
        <w:color w:val="D9D9D9" w:themeColor="background1" w:themeShade="D9"/>
      </w:rPr>
    </w:pPr>
  </w:p>
  <w:p w14:paraId="378B4252" w14:textId="77652510" w:rsidR="006D3BE8" w:rsidRDefault="006D3BE8" w:rsidP="006D642A">
    <w:pPr>
      <w:pStyle w:val="Kopfzeile"/>
      <w:rPr>
        <w:b/>
        <w:bCs/>
        <w:color w:val="D9D9D9" w:themeColor="background1" w:themeShade="D9"/>
      </w:rPr>
    </w:pPr>
  </w:p>
  <w:p w14:paraId="5764485A" w14:textId="77777777" w:rsidR="006D3BE8" w:rsidRDefault="006D3BE8" w:rsidP="006D642A">
    <w:pPr>
      <w:pStyle w:val="Kopfzeile"/>
      <w:rPr>
        <w:b/>
        <w:bCs/>
        <w:color w:val="D9D9D9" w:themeColor="background1" w:themeShade="D9"/>
      </w:rPr>
    </w:pPr>
  </w:p>
  <w:p w14:paraId="76B6783E" w14:textId="6EBE4955" w:rsidR="006D642A" w:rsidRDefault="006D642A" w:rsidP="006D642A">
    <w:pPr>
      <w:pStyle w:val="Kopfzeile"/>
      <w:rPr>
        <w:b/>
        <w:bCs/>
        <w:color w:val="D9D9D9" w:themeColor="background1" w:themeShade="D9"/>
      </w:rPr>
    </w:pPr>
  </w:p>
  <w:p w14:paraId="0B1B3583" w14:textId="77777777" w:rsidR="00533B6D" w:rsidRDefault="00533B6D" w:rsidP="006D642A">
    <w:pPr>
      <w:pStyle w:val="Kopfzeile"/>
      <w:rPr>
        <w:b/>
        <w:bCs/>
        <w:color w:val="D9D9D9" w:themeColor="background1" w:themeShade="D9"/>
      </w:rPr>
    </w:pPr>
  </w:p>
  <w:p w14:paraId="1C9C13D5" w14:textId="77777777" w:rsidR="00533B6D" w:rsidRDefault="00533B6D" w:rsidP="006D642A">
    <w:pPr>
      <w:pStyle w:val="Kopfzeile"/>
      <w:rPr>
        <w:b/>
        <w:bCs/>
        <w:color w:val="D9D9D9" w:themeColor="background1" w:themeShade="D9"/>
      </w:rPr>
    </w:pPr>
  </w:p>
  <w:p w14:paraId="21A8EB9E" w14:textId="77777777" w:rsidR="00533B6D" w:rsidRPr="007657EF" w:rsidRDefault="00533B6D" w:rsidP="006D642A">
    <w:pPr>
      <w:pStyle w:val="Kopfzeile"/>
      <w:rPr>
        <w:b/>
        <w:bCs/>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0311"/>
    <w:multiLevelType w:val="multilevel"/>
    <w:tmpl w:val="986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513D2"/>
    <w:multiLevelType w:val="multilevel"/>
    <w:tmpl w:val="34A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069238">
    <w:abstractNumId w:val="1"/>
  </w:num>
  <w:num w:numId="2" w16cid:durableId="20558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376E"/>
    <w:rsid w:val="00010648"/>
    <w:rsid w:val="00014DF2"/>
    <w:rsid w:val="00021187"/>
    <w:rsid w:val="000217A2"/>
    <w:rsid w:val="00022D38"/>
    <w:rsid w:val="000251A8"/>
    <w:rsid w:val="0002709C"/>
    <w:rsid w:val="00030DFC"/>
    <w:rsid w:val="000350B9"/>
    <w:rsid w:val="000423E5"/>
    <w:rsid w:val="00051102"/>
    <w:rsid w:val="00051B54"/>
    <w:rsid w:val="00055EC9"/>
    <w:rsid w:val="00056AAD"/>
    <w:rsid w:val="0005748C"/>
    <w:rsid w:val="00060F00"/>
    <w:rsid w:val="00062553"/>
    <w:rsid w:val="00062FAC"/>
    <w:rsid w:val="000670E5"/>
    <w:rsid w:val="00070B58"/>
    <w:rsid w:val="000755C6"/>
    <w:rsid w:val="00075D36"/>
    <w:rsid w:val="00084486"/>
    <w:rsid w:val="00094F30"/>
    <w:rsid w:val="00097E6D"/>
    <w:rsid w:val="000A7E97"/>
    <w:rsid w:val="000B1E65"/>
    <w:rsid w:val="000B4897"/>
    <w:rsid w:val="000B6153"/>
    <w:rsid w:val="000C122D"/>
    <w:rsid w:val="000C1B5A"/>
    <w:rsid w:val="000C35C8"/>
    <w:rsid w:val="000D3AE0"/>
    <w:rsid w:val="000E0D96"/>
    <w:rsid w:val="000E22D6"/>
    <w:rsid w:val="000F2EFB"/>
    <w:rsid w:val="000F63C3"/>
    <w:rsid w:val="001006B7"/>
    <w:rsid w:val="00104D9D"/>
    <w:rsid w:val="00111911"/>
    <w:rsid w:val="00111F8C"/>
    <w:rsid w:val="00113090"/>
    <w:rsid w:val="0011380B"/>
    <w:rsid w:val="00113DDE"/>
    <w:rsid w:val="001140F9"/>
    <w:rsid w:val="00114BFE"/>
    <w:rsid w:val="00116BDF"/>
    <w:rsid w:val="001204BE"/>
    <w:rsid w:val="001209CE"/>
    <w:rsid w:val="00125FAD"/>
    <w:rsid w:val="00126E0F"/>
    <w:rsid w:val="001353BE"/>
    <w:rsid w:val="0014136E"/>
    <w:rsid w:val="00141CAD"/>
    <w:rsid w:val="00146CEF"/>
    <w:rsid w:val="001476ED"/>
    <w:rsid w:val="001554C0"/>
    <w:rsid w:val="00156616"/>
    <w:rsid w:val="00156B16"/>
    <w:rsid w:val="0016098F"/>
    <w:rsid w:val="00160A52"/>
    <w:rsid w:val="00164D54"/>
    <w:rsid w:val="00170AA4"/>
    <w:rsid w:val="001749CB"/>
    <w:rsid w:val="001770D6"/>
    <w:rsid w:val="00184477"/>
    <w:rsid w:val="00185349"/>
    <w:rsid w:val="00186B99"/>
    <w:rsid w:val="001912B1"/>
    <w:rsid w:val="001A0CAA"/>
    <w:rsid w:val="001A7791"/>
    <w:rsid w:val="001B0723"/>
    <w:rsid w:val="001B1C6E"/>
    <w:rsid w:val="001B6E18"/>
    <w:rsid w:val="001C05B9"/>
    <w:rsid w:val="001C1B6D"/>
    <w:rsid w:val="001D15D8"/>
    <w:rsid w:val="001D5930"/>
    <w:rsid w:val="001D7698"/>
    <w:rsid w:val="001E0CE3"/>
    <w:rsid w:val="001E79A6"/>
    <w:rsid w:val="001F29D6"/>
    <w:rsid w:val="002017B3"/>
    <w:rsid w:val="00216AE3"/>
    <w:rsid w:val="0022690B"/>
    <w:rsid w:val="00231959"/>
    <w:rsid w:val="002335CF"/>
    <w:rsid w:val="00233DC8"/>
    <w:rsid w:val="00234543"/>
    <w:rsid w:val="00235487"/>
    <w:rsid w:val="00235AB6"/>
    <w:rsid w:val="00237362"/>
    <w:rsid w:val="0023744E"/>
    <w:rsid w:val="002374C2"/>
    <w:rsid w:val="00241C30"/>
    <w:rsid w:val="00242677"/>
    <w:rsid w:val="002441FA"/>
    <w:rsid w:val="0024649D"/>
    <w:rsid w:val="00253F95"/>
    <w:rsid w:val="00261BC9"/>
    <w:rsid w:val="00264F6E"/>
    <w:rsid w:val="002663F5"/>
    <w:rsid w:val="00266640"/>
    <w:rsid w:val="002716B3"/>
    <w:rsid w:val="00273C6F"/>
    <w:rsid w:val="002779AF"/>
    <w:rsid w:val="0028473F"/>
    <w:rsid w:val="00287C3D"/>
    <w:rsid w:val="00297DF2"/>
    <w:rsid w:val="002A44BA"/>
    <w:rsid w:val="002A5659"/>
    <w:rsid w:val="002B3722"/>
    <w:rsid w:val="002C3156"/>
    <w:rsid w:val="002C5DF8"/>
    <w:rsid w:val="002C700A"/>
    <w:rsid w:val="002D4BD5"/>
    <w:rsid w:val="002D50D3"/>
    <w:rsid w:val="002D6762"/>
    <w:rsid w:val="002F16BE"/>
    <w:rsid w:val="002F2285"/>
    <w:rsid w:val="002F296E"/>
    <w:rsid w:val="002F6D6E"/>
    <w:rsid w:val="003015A0"/>
    <w:rsid w:val="003042C6"/>
    <w:rsid w:val="00315617"/>
    <w:rsid w:val="00320AF0"/>
    <w:rsid w:val="0032776E"/>
    <w:rsid w:val="00333B5E"/>
    <w:rsid w:val="00334A92"/>
    <w:rsid w:val="00344AA3"/>
    <w:rsid w:val="003536E7"/>
    <w:rsid w:val="003556D7"/>
    <w:rsid w:val="00362B40"/>
    <w:rsid w:val="00363C64"/>
    <w:rsid w:val="00365756"/>
    <w:rsid w:val="0037156F"/>
    <w:rsid w:val="00386A9E"/>
    <w:rsid w:val="00391B71"/>
    <w:rsid w:val="0039685E"/>
    <w:rsid w:val="0039BEE1"/>
    <w:rsid w:val="003A0B4F"/>
    <w:rsid w:val="003A4E1E"/>
    <w:rsid w:val="003A6A73"/>
    <w:rsid w:val="003A797D"/>
    <w:rsid w:val="003B17A2"/>
    <w:rsid w:val="003C17C0"/>
    <w:rsid w:val="003C1C63"/>
    <w:rsid w:val="003D5B0C"/>
    <w:rsid w:val="003D6060"/>
    <w:rsid w:val="003D6294"/>
    <w:rsid w:val="003E4577"/>
    <w:rsid w:val="003E5CDE"/>
    <w:rsid w:val="003E5F03"/>
    <w:rsid w:val="003F3EC9"/>
    <w:rsid w:val="004049FC"/>
    <w:rsid w:val="004141C0"/>
    <w:rsid w:val="0041785D"/>
    <w:rsid w:val="004230ED"/>
    <w:rsid w:val="00423810"/>
    <w:rsid w:val="004372BA"/>
    <w:rsid w:val="0044103A"/>
    <w:rsid w:val="00441CBA"/>
    <w:rsid w:val="00454C42"/>
    <w:rsid w:val="00460D09"/>
    <w:rsid w:val="00467A1D"/>
    <w:rsid w:val="00474361"/>
    <w:rsid w:val="00476BFA"/>
    <w:rsid w:val="00480936"/>
    <w:rsid w:val="00481AB1"/>
    <w:rsid w:val="00486052"/>
    <w:rsid w:val="00486537"/>
    <w:rsid w:val="0049171F"/>
    <w:rsid w:val="004A4E9C"/>
    <w:rsid w:val="004A522C"/>
    <w:rsid w:val="004B3C8C"/>
    <w:rsid w:val="004B73D4"/>
    <w:rsid w:val="004C107F"/>
    <w:rsid w:val="004C2ED9"/>
    <w:rsid w:val="004C404C"/>
    <w:rsid w:val="004D7CC0"/>
    <w:rsid w:val="004E4646"/>
    <w:rsid w:val="005012FD"/>
    <w:rsid w:val="005023C1"/>
    <w:rsid w:val="00503649"/>
    <w:rsid w:val="005050C7"/>
    <w:rsid w:val="00507954"/>
    <w:rsid w:val="0051085C"/>
    <w:rsid w:val="005137F6"/>
    <w:rsid w:val="00515AA7"/>
    <w:rsid w:val="00522C04"/>
    <w:rsid w:val="00523C47"/>
    <w:rsid w:val="0052632C"/>
    <w:rsid w:val="00526E32"/>
    <w:rsid w:val="00533B6D"/>
    <w:rsid w:val="00533C2E"/>
    <w:rsid w:val="00536FCD"/>
    <w:rsid w:val="00560D6E"/>
    <w:rsid w:val="00561B4E"/>
    <w:rsid w:val="0056330A"/>
    <w:rsid w:val="00563839"/>
    <w:rsid w:val="00564582"/>
    <w:rsid w:val="00572257"/>
    <w:rsid w:val="005776F9"/>
    <w:rsid w:val="00581DAB"/>
    <w:rsid w:val="00582ACD"/>
    <w:rsid w:val="00591B27"/>
    <w:rsid w:val="005928CB"/>
    <w:rsid w:val="00593299"/>
    <w:rsid w:val="00596614"/>
    <w:rsid w:val="005C53F9"/>
    <w:rsid w:val="005C5AA1"/>
    <w:rsid w:val="005D4A70"/>
    <w:rsid w:val="005D4AE1"/>
    <w:rsid w:val="005D5DE9"/>
    <w:rsid w:val="005E5C3B"/>
    <w:rsid w:val="005F2E96"/>
    <w:rsid w:val="005F4E56"/>
    <w:rsid w:val="005F5DF2"/>
    <w:rsid w:val="00601F34"/>
    <w:rsid w:val="006065D1"/>
    <w:rsid w:val="006100EE"/>
    <w:rsid w:val="0061514A"/>
    <w:rsid w:val="006206E9"/>
    <w:rsid w:val="006310E3"/>
    <w:rsid w:val="00631E1F"/>
    <w:rsid w:val="006324C1"/>
    <w:rsid w:val="00634504"/>
    <w:rsid w:val="0064014F"/>
    <w:rsid w:val="0064166E"/>
    <w:rsid w:val="00641C23"/>
    <w:rsid w:val="00642D96"/>
    <w:rsid w:val="00656BEC"/>
    <w:rsid w:val="00656F23"/>
    <w:rsid w:val="00662AF8"/>
    <w:rsid w:val="00663C0F"/>
    <w:rsid w:val="00672979"/>
    <w:rsid w:val="006729CD"/>
    <w:rsid w:val="00681333"/>
    <w:rsid w:val="00690076"/>
    <w:rsid w:val="00690394"/>
    <w:rsid w:val="006913C9"/>
    <w:rsid w:val="006A2E01"/>
    <w:rsid w:val="006A54DB"/>
    <w:rsid w:val="006B0DF5"/>
    <w:rsid w:val="006B1BA4"/>
    <w:rsid w:val="006C0C71"/>
    <w:rsid w:val="006C253A"/>
    <w:rsid w:val="006C7270"/>
    <w:rsid w:val="006C736F"/>
    <w:rsid w:val="006C7B9A"/>
    <w:rsid w:val="006D1289"/>
    <w:rsid w:val="006D3BE8"/>
    <w:rsid w:val="006D642A"/>
    <w:rsid w:val="006E4082"/>
    <w:rsid w:val="006E545D"/>
    <w:rsid w:val="006E6A60"/>
    <w:rsid w:val="006F2BD5"/>
    <w:rsid w:val="00706925"/>
    <w:rsid w:val="0071249A"/>
    <w:rsid w:val="00716541"/>
    <w:rsid w:val="007221D7"/>
    <w:rsid w:val="007249F9"/>
    <w:rsid w:val="00727030"/>
    <w:rsid w:val="00734C79"/>
    <w:rsid w:val="00737A13"/>
    <w:rsid w:val="007417CD"/>
    <w:rsid w:val="007421FC"/>
    <w:rsid w:val="00746E10"/>
    <w:rsid w:val="00755ABC"/>
    <w:rsid w:val="007577DC"/>
    <w:rsid w:val="0076410E"/>
    <w:rsid w:val="00764C4E"/>
    <w:rsid w:val="00764F01"/>
    <w:rsid w:val="007657EF"/>
    <w:rsid w:val="0077156D"/>
    <w:rsid w:val="00771758"/>
    <w:rsid w:val="007727EE"/>
    <w:rsid w:val="0077288E"/>
    <w:rsid w:val="007863A6"/>
    <w:rsid w:val="00790BBB"/>
    <w:rsid w:val="00792BBF"/>
    <w:rsid w:val="00794FC3"/>
    <w:rsid w:val="00797646"/>
    <w:rsid w:val="007A041D"/>
    <w:rsid w:val="007B1B35"/>
    <w:rsid w:val="007B63B3"/>
    <w:rsid w:val="007C4784"/>
    <w:rsid w:val="007C650C"/>
    <w:rsid w:val="007C6E81"/>
    <w:rsid w:val="007C78B0"/>
    <w:rsid w:val="007D2FB5"/>
    <w:rsid w:val="007D3D9E"/>
    <w:rsid w:val="007D5DF0"/>
    <w:rsid w:val="007D7BF6"/>
    <w:rsid w:val="007F11E7"/>
    <w:rsid w:val="007F1C8F"/>
    <w:rsid w:val="007F3A5F"/>
    <w:rsid w:val="007F7600"/>
    <w:rsid w:val="0080029F"/>
    <w:rsid w:val="00811A6D"/>
    <w:rsid w:val="00815C33"/>
    <w:rsid w:val="00820702"/>
    <w:rsid w:val="00821294"/>
    <w:rsid w:val="008226EE"/>
    <w:rsid w:val="00824C30"/>
    <w:rsid w:val="008266AF"/>
    <w:rsid w:val="008334F8"/>
    <w:rsid w:val="0084002D"/>
    <w:rsid w:val="00842C5C"/>
    <w:rsid w:val="00845AB1"/>
    <w:rsid w:val="008510EA"/>
    <w:rsid w:val="008526EA"/>
    <w:rsid w:val="008545B3"/>
    <w:rsid w:val="008556C6"/>
    <w:rsid w:val="0086251C"/>
    <w:rsid w:val="008628F2"/>
    <w:rsid w:val="008632FE"/>
    <w:rsid w:val="00865FFC"/>
    <w:rsid w:val="00872B47"/>
    <w:rsid w:val="00873CBF"/>
    <w:rsid w:val="00876920"/>
    <w:rsid w:val="00876C0B"/>
    <w:rsid w:val="00880D04"/>
    <w:rsid w:val="008814AB"/>
    <w:rsid w:val="00885BBD"/>
    <w:rsid w:val="008860CF"/>
    <w:rsid w:val="008A002B"/>
    <w:rsid w:val="008A273E"/>
    <w:rsid w:val="008A4D60"/>
    <w:rsid w:val="008B6151"/>
    <w:rsid w:val="008C012B"/>
    <w:rsid w:val="008C22EE"/>
    <w:rsid w:val="008C76A1"/>
    <w:rsid w:val="008D7B72"/>
    <w:rsid w:val="008E1F85"/>
    <w:rsid w:val="008E2BF8"/>
    <w:rsid w:val="008E70A3"/>
    <w:rsid w:val="008F6917"/>
    <w:rsid w:val="00907DCC"/>
    <w:rsid w:val="009138CE"/>
    <w:rsid w:val="00913EEB"/>
    <w:rsid w:val="009158DE"/>
    <w:rsid w:val="009169C3"/>
    <w:rsid w:val="00916FC9"/>
    <w:rsid w:val="009178E2"/>
    <w:rsid w:val="00920ECA"/>
    <w:rsid w:val="00922626"/>
    <w:rsid w:val="00924752"/>
    <w:rsid w:val="009303BC"/>
    <w:rsid w:val="00936888"/>
    <w:rsid w:val="00937058"/>
    <w:rsid w:val="00937153"/>
    <w:rsid w:val="0094417F"/>
    <w:rsid w:val="0094543F"/>
    <w:rsid w:val="00950080"/>
    <w:rsid w:val="00952AC3"/>
    <w:rsid w:val="0095328A"/>
    <w:rsid w:val="00954573"/>
    <w:rsid w:val="009564CC"/>
    <w:rsid w:val="0096690D"/>
    <w:rsid w:val="009836D0"/>
    <w:rsid w:val="009842C6"/>
    <w:rsid w:val="00990192"/>
    <w:rsid w:val="009909E0"/>
    <w:rsid w:val="00990D12"/>
    <w:rsid w:val="00992CB3"/>
    <w:rsid w:val="009A7F4F"/>
    <w:rsid w:val="009B051B"/>
    <w:rsid w:val="009B0E09"/>
    <w:rsid w:val="009B0F95"/>
    <w:rsid w:val="009B18C9"/>
    <w:rsid w:val="009B6EE7"/>
    <w:rsid w:val="009B78EC"/>
    <w:rsid w:val="009C4797"/>
    <w:rsid w:val="009D0B03"/>
    <w:rsid w:val="009D3790"/>
    <w:rsid w:val="009D3CFF"/>
    <w:rsid w:val="009D4D55"/>
    <w:rsid w:val="009E1893"/>
    <w:rsid w:val="009F4C3A"/>
    <w:rsid w:val="009F7BF3"/>
    <w:rsid w:val="00A017FB"/>
    <w:rsid w:val="00A02C2F"/>
    <w:rsid w:val="00A04707"/>
    <w:rsid w:val="00A050B2"/>
    <w:rsid w:val="00A11428"/>
    <w:rsid w:val="00A16C6D"/>
    <w:rsid w:val="00A16E69"/>
    <w:rsid w:val="00A26068"/>
    <w:rsid w:val="00A30E1A"/>
    <w:rsid w:val="00A32BDD"/>
    <w:rsid w:val="00A32F28"/>
    <w:rsid w:val="00A37AEF"/>
    <w:rsid w:val="00A450D0"/>
    <w:rsid w:val="00A501B8"/>
    <w:rsid w:val="00A5510B"/>
    <w:rsid w:val="00A554F1"/>
    <w:rsid w:val="00A60527"/>
    <w:rsid w:val="00A64125"/>
    <w:rsid w:val="00A66ECE"/>
    <w:rsid w:val="00A734DC"/>
    <w:rsid w:val="00A84F81"/>
    <w:rsid w:val="00A853E5"/>
    <w:rsid w:val="00AA10D7"/>
    <w:rsid w:val="00AA230C"/>
    <w:rsid w:val="00AA3DAD"/>
    <w:rsid w:val="00AB332C"/>
    <w:rsid w:val="00AB787E"/>
    <w:rsid w:val="00AC126B"/>
    <w:rsid w:val="00AC1E7E"/>
    <w:rsid w:val="00AC20AB"/>
    <w:rsid w:val="00AC2C5F"/>
    <w:rsid w:val="00AC4781"/>
    <w:rsid w:val="00AC7C99"/>
    <w:rsid w:val="00AD335E"/>
    <w:rsid w:val="00AD656F"/>
    <w:rsid w:val="00AD7B13"/>
    <w:rsid w:val="00AD7EDC"/>
    <w:rsid w:val="00AE3193"/>
    <w:rsid w:val="00AF4352"/>
    <w:rsid w:val="00AF689D"/>
    <w:rsid w:val="00B074BB"/>
    <w:rsid w:val="00B171F5"/>
    <w:rsid w:val="00B36377"/>
    <w:rsid w:val="00B37FBE"/>
    <w:rsid w:val="00B447F4"/>
    <w:rsid w:val="00B47A38"/>
    <w:rsid w:val="00B47A6C"/>
    <w:rsid w:val="00B53958"/>
    <w:rsid w:val="00B6307B"/>
    <w:rsid w:val="00B751FD"/>
    <w:rsid w:val="00B75AD0"/>
    <w:rsid w:val="00B75D26"/>
    <w:rsid w:val="00B80AF8"/>
    <w:rsid w:val="00B8226F"/>
    <w:rsid w:val="00BA4192"/>
    <w:rsid w:val="00BA43ED"/>
    <w:rsid w:val="00BB01B9"/>
    <w:rsid w:val="00BB2715"/>
    <w:rsid w:val="00BB74A5"/>
    <w:rsid w:val="00BD3554"/>
    <w:rsid w:val="00BD4B3B"/>
    <w:rsid w:val="00BE2C31"/>
    <w:rsid w:val="00BE3D28"/>
    <w:rsid w:val="00BE78E0"/>
    <w:rsid w:val="00BF0B7E"/>
    <w:rsid w:val="00BF6348"/>
    <w:rsid w:val="00C10BFD"/>
    <w:rsid w:val="00C11114"/>
    <w:rsid w:val="00C14998"/>
    <w:rsid w:val="00C15E48"/>
    <w:rsid w:val="00C17834"/>
    <w:rsid w:val="00C179D7"/>
    <w:rsid w:val="00C20941"/>
    <w:rsid w:val="00C218BD"/>
    <w:rsid w:val="00C31061"/>
    <w:rsid w:val="00C32D1D"/>
    <w:rsid w:val="00C5117B"/>
    <w:rsid w:val="00C54285"/>
    <w:rsid w:val="00C64DA6"/>
    <w:rsid w:val="00C659CB"/>
    <w:rsid w:val="00C77AD0"/>
    <w:rsid w:val="00C809E7"/>
    <w:rsid w:val="00C827E4"/>
    <w:rsid w:val="00C84508"/>
    <w:rsid w:val="00C867FD"/>
    <w:rsid w:val="00C93094"/>
    <w:rsid w:val="00C93579"/>
    <w:rsid w:val="00C941E5"/>
    <w:rsid w:val="00C9445B"/>
    <w:rsid w:val="00C96576"/>
    <w:rsid w:val="00CA6FEE"/>
    <w:rsid w:val="00CB019E"/>
    <w:rsid w:val="00CB036F"/>
    <w:rsid w:val="00CB4D71"/>
    <w:rsid w:val="00CC0827"/>
    <w:rsid w:val="00CC1AC0"/>
    <w:rsid w:val="00CC2D90"/>
    <w:rsid w:val="00CC7790"/>
    <w:rsid w:val="00CD26CC"/>
    <w:rsid w:val="00CD2A2B"/>
    <w:rsid w:val="00CD6A78"/>
    <w:rsid w:val="00CD7622"/>
    <w:rsid w:val="00CE2AB8"/>
    <w:rsid w:val="00CE542B"/>
    <w:rsid w:val="00CF4749"/>
    <w:rsid w:val="00D12087"/>
    <w:rsid w:val="00D303CA"/>
    <w:rsid w:val="00D34128"/>
    <w:rsid w:val="00D35AC0"/>
    <w:rsid w:val="00D42A99"/>
    <w:rsid w:val="00D533E3"/>
    <w:rsid w:val="00D615CD"/>
    <w:rsid w:val="00D6237F"/>
    <w:rsid w:val="00D64519"/>
    <w:rsid w:val="00D6460A"/>
    <w:rsid w:val="00D7147D"/>
    <w:rsid w:val="00D833F3"/>
    <w:rsid w:val="00D8354A"/>
    <w:rsid w:val="00D84EF6"/>
    <w:rsid w:val="00D92896"/>
    <w:rsid w:val="00D93504"/>
    <w:rsid w:val="00DA649E"/>
    <w:rsid w:val="00DA7B6B"/>
    <w:rsid w:val="00DB0D17"/>
    <w:rsid w:val="00DB7005"/>
    <w:rsid w:val="00DC3A29"/>
    <w:rsid w:val="00DC524F"/>
    <w:rsid w:val="00DC7189"/>
    <w:rsid w:val="00DD01DB"/>
    <w:rsid w:val="00DD4642"/>
    <w:rsid w:val="00DE0AA5"/>
    <w:rsid w:val="00DE189F"/>
    <w:rsid w:val="00DE1FA1"/>
    <w:rsid w:val="00DE2994"/>
    <w:rsid w:val="00E043D3"/>
    <w:rsid w:val="00E05FC4"/>
    <w:rsid w:val="00E05FFF"/>
    <w:rsid w:val="00E10D16"/>
    <w:rsid w:val="00E11521"/>
    <w:rsid w:val="00E13909"/>
    <w:rsid w:val="00E260E9"/>
    <w:rsid w:val="00E268D2"/>
    <w:rsid w:val="00E272A5"/>
    <w:rsid w:val="00E301E5"/>
    <w:rsid w:val="00E31028"/>
    <w:rsid w:val="00E32EC8"/>
    <w:rsid w:val="00E33C32"/>
    <w:rsid w:val="00E36723"/>
    <w:rsid w:val="00E37228"/>
    <w:rsid w:val="00E402A7"/>
    <w:rsid w:val="00E4088F"/>
    <w:rsid w:val="00E41246"/>
    <w:rsid w:val="00E438C3"/>
    <w:rsid w:val="00E46A8E"/>
    <w:rsid w:val="00E47827"/>
    <w:rsid w:val="00E5082F"/>
    <w:rsid w:val="00E5378C"/>
    <w:rsid w:val="00E6410A"/>
    <w:rsid w:val="00E64B76"/>
    <w:rsid w:val="00E7157F"/>
    <w:rsid w:val="00E71DBE"/>
    <w:rsid w:val="00E80D59"/>
    <w:rsid w:val="00E824B1"/>
    <w:rsid w:val="00E82679"/>
    <w:rsid w:val="00E84210"/>
    <w:rsid w:val="00E926AC"/>
    <w:rsid w:val="00E94372"/>
    <w:rsid w:val="00EA302A"/>
    <w:rsid w:val="00EA6BF3"/>
    <w:rsid w:val="00EA7AED"/>
    <w:rsid w:val="00EB07C7"/>
    <w:rsid w:val="00EB0E85"/>
    <w:rsid w:val="00EB1B60"/>
    <w:rsid w:val="00EB3636"/>
    <w:rsid w:val="00EC2FAE"/>
    <w:rsid w:val="00EC32F2"/>
    <w:rsid w:val="00EC54D2"/>
    <w:rsid w:val="00ED69EA"/>
    <w:rsid w:val="00ED69FC"/>
    <w:rsid w:val="00ED7C7A"/>
    <w:rsid w:val="00EE256A"/>
    <w:rsid w:val="00EE318C"/>
    <w:rsid w:val="00EE31CA"/>
    <w:rsid w:val="00F0635F"/>
    <w:rsid w:val="00F17F78"/>
    <w:rsid w:val="00F26F46"/>
    <w:rsid w:val="00F335DF"/>
    <w:rsid w:val="00F43B70"/>
    <w:rsid w:val="00F4464C"/>
    <w:rsid w:val="00F46D51"/>
    <w:rsid w:val="00F55A4F"/>
    <w:rsid w:val="00F6436C"/>
    <w:rsid w:val="00F7248C"/>
    <w:rsid w:val="00F74BC8"/>
    <w:rsid w:val="00F8302F"/>
    <w:rsid w:val="00F86CAB"/>
    <w:rsid w:val="00F90447"/>
    <w:rsid w:val="00F92AE4"/>
    <w:rsid w:val="00F93E0D"/>
    <w:rsid w:val="00F97143"/>
    <w:rsid w:val="00FA3575"/>
    <w:rsid w:val="00FA4DFC"/>
    <w:rsid w:val="00FA63F2"/>
    <w:rsid w:val="00FA65B9"/>
    <w:rsid w:val="00FA6C85"/>
    <w:rsid w:val="00FB0684"/>
    <w:rsid w:val="00FB49B5"/>
    <w:rsid w:val="00FB5A76"/>
    <w:rsid w:val="00FB6F8E"/>
    <w:rsid w:val="00FB7851"/>
    <w:rsid w:val="00FC0ABC"/>
    <w:rsid w:val="00FC6477"/>
    <w:rsid w:val="00FC6F1F"/>
    <w:rsid w:val="00FE1A24"/>
    <w:rsid w:val="00FF0AE7"/>
    <w:rsid w:val="00FF15CE"/>
    <w:rsid w:val="00FF1E3A"/>
    <w:rsid w:val="00FF6458"/>
    <w:rsid w:val="06A85B99"/>
    <w:rsid w:val="12E27845"/>
    <w:rsid w:val="3DEC331D"/>
    <w:rsid w:val="46F19569"/>
    <w:rsid w:val="48D1D1CC"/>
    <w:rsid w:val="4F5DEF99"/>
    <w:rsid w:val="574F1E9F"/>
    <w:rsid w:val="670003BD"/>
    <w:rsid w:val="7B0C9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677"/>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basedOn w:val="Absatz-Standardschriftart"/>
    <w:uiPriority w:val="99"/>
    <w:unhideWhenUsed/>
    <w:rsid w:val="003E5F03"/>
    <w:rPr>
      <w:color w:val="467886" w:themeColor="hyperlink"/>
      <w:u w:val="single"/>
    </w:rPr>
  </w:style>
  <w:style w:type="character" w:styleId="NichtaufgelsteErwhnung">
    <w:name w:val="Unresolved Mention"/>
    <w:basedOn w:val="Absatz-Standardschriftart"/>
    <w:uiPriority w:val="99"/>
    <w:semiHidden/>
    <w:unhideWhenUsed/>
    <w:rsid w:val="003E5F03"/>
    <w:rPr>
      <w:color w:val="605E5C"/>
      <w:shd w:val="clear" w:color="auto" w:fill="E1DFDD"/>
    </w:rPr>
  </w:style>
  <w:style w:type="paragraph" w:styleId="StandardWeb">
    <w:name w:val="Normal (Web)"/>
    <w:basedOn w:val="Standard"/>
    <w:uiPriority w:val="99"/>
    <w:semiHidden/>
    <w:unhideWhenUsed/>
    <w:rsid w:val="00924752"/>
    <w:rPr>
      <w:rFonts w:ascii="Times New Roman" w:hAnsi="Times New Roman" w:cs="Times New Roman"/>
      <w:sz w:val="24"/>
      <w:szCs w:val="24"/>
    </w:rPr>
  </w:style>
  <w:style w:type="paragraph" w:styleId="berarbeitung">
    <w:name w:val="Revision"/>
    <w:hidden/>
    <w:uiPriority w:val="99"/>
    <w:semiHidden/>
    <w:rsid w:val="00690076"/>
    <w:pPr>
      <w:spacing w:after="0" w:line="240" w:lineRule="auto"/>
    </w:pPr>
  </w:style>
  <w:style w:type="character" w:styleId="Kommentarzeichen">
    <w:name w:val="annotation reference"/>
    <w:basedOn w:val="Absatz-Standardschriftart"/>
    <w:uiPriority w:val="99"/>
    <w:semiHidden/>
    <w:unhideWhenUsed/>
    <w:rsid w:val="00690076"/>
    <w:rPr>
      <w:sz w:val="16"/>
      <w:szCs w:val="16"/>
    </w:rPr>
  </w:style>
  <w:style w:type="paragraph" w:styleId="Kommentartext">
    <w:name w:val="annotation text"/>
    <w:basedOn w:val="Standard"/>
    <w:link w:val="KommentartextZchn"/>
    <w:uiPriority w:val="99"/>
    <w:unhideWhenUsed/>
    <w:rsid w:val="00690076"/>
    <w:pPr>
      <w:spacing w:line="240" w:lineRule="auto"/>
    </w:pPr>
    <w:rPr>
      <w:sz w:val="20"/>
      <w:szCs w:val="20"/>
    </w:rPr>
  </w:style>
  <w:style w:type="character" w:customStyle="1" w:styleId="KommentartextZchn">
    <w:name w:val="Kommentartext Zchn"/>
    <w:basedOn w:val="Absatz-Standardschriftart"/>
    <w:link w:val="Kommentartext"/>
    <w:uiPriority w:val="99"/>
    <w:rsid w:val="00690076"/>
    <w:rPr>
      <w:sz w:val="20"/>
      <w:szCs w:val="20"/>
    </w:rPr>
  </w:style>
  <w:style w:type="paragraph" w:styleId="Kommentarthema">
    <w:name w:val="annotation subject"/>
    <w:basedOn w:val="Kommentartext"/>
    <w:next w:val="Kommentartext"/>
    <w:link w:val="KommentarthemaZchn"/>
    <w:uiPriority w:val="99"/>
    <w:semiHidden/>
    <w:unhideWhenUsed/>
    <w:rsid w:val="00690076"/>
    <w:rPr>
      <w:b/>
      <w:bCs/>
    </w:rPr>
  </w:style>
  <w:style w:type="character" w:customStyle="1" w:styleId="KommentarthemaZchn">
    <w:name w:val="Kommentarthema Zchn"/>
    <w:basedOn w:val="KommentartextZchn"/>
    <w:link w:val="Kommentarthema"/>
    <w:uiPriority w:val="99"/>
    <w:semiHidden/>
    <w:rsid w:val="00690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649">
      <w:bodyDiv w:val="1"/>
      <w:marLeft w:val="0"/>
      <w:marRight w:val="0"/>
      <w:marTop w:val="0"/>
      <w:marBottom w:val="0"/>
      <w:divBdr>
        <w:top w:val="none" w:sz="0" w:space="0" w:color="auto"/>
        <w:left w:val="none" w:sz="0" w:space="0" w:color="auto"/>
        <w:bottom w:val="none" w:sz="0" w:space="0" w:color="auto"/>
        <w:right w:val="none" w:sz="0" w:space="0" w:color="auto"/>
      </w:divBdr>
    </w:div>
    <w:div w:id="31536250">
      <w:bodyDiv w:val="1"/>
      <w:marLeft w:val="0"/>
      <w:marRight w:val="0"/>
      <w:marTop w:val="0"/>
      <w:marBottom w:val="0"/>
      <w:divBdr>
        <w:top w:val="none" w:sz="0" w:space="0" w:color="auto"/>
        <w:left w:val="none" w:sz="0" w:space="0" w:color="auto"/>
        <w:bottom w:val="none" w:sz="0" w:space="0" w:color="auto"/>
        <w:right w:val="none" w:sz="0" w:space="0" w:color="auto"/>
      </w:divBdr>
    </w:div>
    <w:div w:id="75830083">
      <w:bodyDiv w:val="1"/>
      <w:marLeft w:val="0"/>
      <w:marRight w:val="0"/>
      <w:marTop w:val="0"/>
      <w:marBottom w:val="0"/>
      <w:divBdr>
        <w:top w:val="none" w:sz="0" w:space="0" w:color="auto"/>
        <w:left w:val="none" w:sz="0" w:space="0" w:color="auto"/>
        <w:bottom w:val="none" w:sz="0" w:space="0" w:color="auto"/>
        <w:right w:val="none" w:sz="0" w:space="0" w:color="auto"/>
      </w:divBdr>
    </w:div>
    <w:div w:id="319044895">
      <w:bodyDiv w:val="1"/>
      <w:marLeft w:val="0"/>
      <w:marRight w:val="0"/>
      <w:marTop w:val="0"/>
      <w:marBottom w:val="0"/>
      <w:divBdr>
        <w:top w:val="none" w:sz="0" w:space="0" w:color="auto"/>
        <w:left w:val="none" w:sz="0" w:space="0" w:color="auto"/>
        <w:bottom w:val="none" w:sz="0" w:space="0" w:color="auto"/>
        <w:right w:val="none" w:sz="0" w:space="0" w:color="auto"/>
      </w:divBdr>
    </w:div>
    <w:div w:id="561675455">
      <w:bodyDiv w:val="1"/>
      <w:marLeft w:val="0"/>
      <w:marRight w:val="0"/>
      <w:marTop w:val="0"/>
      <w:marBottom w:val="0"/>
      <w:divBdr>
        <w:top w:val="none" w:sz="0" w:space="0" w:color="auto"/>
        <w:left w:val="none" w:sz="0" w:space="0" w:color="auto"/>
        <w:bottom w:val="none" w:sz="0" w:space="0" w:color="auto"/>
        <w:right w:val="none" w:sz="0" w:space="0" w:color="auto"/>
      </w:divBdr>
    </w:div>
    <w:div w:id="746340661">
      <w:bodyDiv w:val="1"/>
      <w:marLeft w:val="0"/>
      <w:marRight w:val="0"/>
      <w:marTop w:val="0"/>
      <w:marBottom w:val="0"/>
      <w:divBdr>
        <w:top w:val="none" w:sz="0" w:space="0" w:color="auto"/>
        <w:left w:val="none" w:sz="0" w:space="0" w:color="auto"/>
        <w:bottom w:val="none" w:sz="0" w:space="0" w:color="auto"/>
        <w:right w:val="none" w:sz="0" w:space="0" w:color="auto"/>
      </w:divBdr>
    </w:div>
    <w:div w:id="843786747">
      <w:bodyDiv w:val="1"/>
      <w:marLeft w:val="0"/>
      <w:marRight w:val="0"/>
      <w:marTop w:val="0"/>
      <w:marBottom w:val="0"/>
      <w:divBdr>
        <w:top w:val="none" w:sz="0" w:space="0" w:color="auto"/>
        <w:left w:val="none" w:sz="0" w:space="0" w:color="auto"/>
        <w:bottom w:val="none" w:sz="0" w:space="0" w:color="auto"/>
        <w:right w:val="none" w:sz="0" w:space="0" w:color="auto"/>
      </w:divBdr>
    </w:div>
    <w:div w:id="862398799">
      <w:bodyDiv w:val="1"/>
      <w:marLeft w:val="0"/>
      <w:marRight w:val="0"/>
      <w:marTop w:val="0"/>
      <w:marBottom w:val="0"/>
      <w:divBdr>
        <w:top w:val="none" w:sz="0" w:space="0" w:color="auto"/>
        <w:left w:val="none" w:sz="0" w:space="0" w:color="auto"/>
        <w:bottom w:val="none" w:sz="0" w:space="0" w:color="auto"/>
        <w:right w:val="none" w:sz="0" w:space="0" w:color="auto"/>
      </w:divBdr>
    </w:div>
    <w:div w:id="1139227777">
      <w:bodyDiv w:val="1"/>
      <w:marLeft w:val="0"/>
      <w:marRight w:val="0"/>
      <w:marTop w:val="0"/>
      <w:marBottom w:val="0"/>
      <w:divBdr>
        <w:top w:val="none" w:sz="0" w:space="0" w:color="auto"/>
        <w:left w:val="none" w:sz="0" w:space="0" w:color="auto"/>
        <w:bottom w:val="none" w:sz="0" w:space="0" w:color="auto"/>
        <w:right w:val="none" w:sz="0" w:space="0" w:color="auto"/>
      </w:divBdr>
    </w:div>
    <w:div w:id="1147891457">
      <w:bodyDiv w:val="1"/>
      <w:marLeft w:val="0"/>
      <w:marRight w:val="0"/>
      <w:marTop w:val="0"/>
      <w:marBottom w:val="0"/>
      <w:divBdr>
        <w:top w:val="none" w:sz="0" w:space="0" w:color="auto"/>
        <w:left w:val="none" w:sz="0" w:space="0" w:color="auto"/>
        <w:bottom w:val="none" w:sz="0" w:space="0" w:color="auto"/>
        <w:right w:val="none" w:sz="0" w:space="0" w:color="auto"/>
      </w:divBdr>
    </w:div>
    <w:div w:id="1285228850">
      <w:bodyDiv w:val="1"/>
      <w:marLeft w:val="0"/>
      <w:marRight w:val="0"/>
      <w:marTop w:val="0"/>
      <w:marBottom w:val="0"/>
      <w:divBdr>
        <w:top w:val="none" w:sz="0" w:space="0" w:color="auto"/>
        <w:left w:val="none" w:sz="0" w:space="0" w:color="auto"/>
        <w:bottom w:val="none" w:sz="0" w:space="0" w:color="auto"/>
        <w:right w:val="none" w:sz="0" w:space="0" w:color="auto"/>
      </w:divBdr>
    </w:div>
    <w:div w:id="1838686847">
      <w:bodyDiv w:val="1"/>
      <w:marLeft w:val="0"/>
      <w:marRight w:val="0"/>
      <w:marTop w:val="0"/>
      <w:marBottom w:val="0"/>
      <w:divBdr>
        <w:top w:val="none" w:sz="0" w:space="0" w:color="auto"/>
        <w:left w:val="none" w:sz="0" w:space="0" w:color="auto"/>
        <w:bottom w:val="none" w:sz="0" w:space="0" w:color="auto"/>
        <w:right w:val="none" w:sz="0" w:space="0" w:color="auto"/>
      </w:divBdr>
    </w:div>
    <w:div w:id="2005010417">
      <w:bodyDiv w:val="1"/>
      <w:marLeft w:val="0"/>
      <w:marRight w:val="0"/>
      <w:marTop w:val="0"/>
      <w:marBottom w:val="0"/>
      <w:divBdr>
        <w:top w:val="none" w:sz="0" w:space="0" w:color="auto"/>
        <w:left w:val="none" w:sz="0" w:space="0" w:color="auto"/>
        <w:bottom w:val="none" w:sz="0" w:space="0" w:color="auto"/>
        <w:right w:val="none" w:sz="0" w:space="0" w:color="auto"/>
      </w:divBdr>
    </w:div>
    <w:div w:id="2034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bt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C935D-50FE-4002-BA5C-0B73F725191B}">
  <ds:schemaRefs>
    <ds:schemaRef ds:uri="http://schemas.microsoft.com/sharepoint/v3/contenttype/forms"/>
  </ds:schemaRefs>
</ds:datastoreItem>
</file>

<file path=customXml/itemProps2.xml><?xml version="1.0" encoding="utf-8"?>
<ds:datastoreItem xmlns:ds="http://schemas.openxmlformats.org/officeDocument/2006/customXml" ds:itemID="{39D41C1F-48EA-4047-81D4-8B336A90DF3E}">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3.xml><?xml version="1.0" encoding="utf-8"?>
<ds:datastoreItem xmlns:ds="http://schemas.openxmlformats.org/officeDocument/2006/customXml" ds:itemID="{6DBCF3D5-AB79-418B-972A-923CCC7D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Words>
  <Characters>5232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Möller, Marlen</cp:lastModifiedBy>
  <cp:revision>9</cp:revision>
  <dcterms:created xsi:type="dcterms:W3CDTF">2026-02-09T15:52:00Z</dcterms:created>
  <dcterms:modified xsi:type="dcterms:W3CDTF">2026-03-18T07:24:00Z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0c181d29cea78b15242bb89828fa7a8fcd232e4ec435e020e30457d8901e1ba0</vt:lpwstr>
  </property>
</Properties>
</file>